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44D" w:rsidRDefault="00C41BF9">
      <w:pPr>
        <w:pStyle w:val="a4"/>
        <w:tabs>
          <w:tab w:val="left" w:pos="4209"/>
          <w:tab w:val="left" w:pos="11311"/>
        </w:tabs>
        <w:rPr>
          <w:lang w:eastAsia="ja-JP"/>
        </w:rPr>
      </w:pPr>
      <w:r>
        <w:rPr>
          <w:rFonts w:ascii="Times New Roman" w:eastAsia="Times New Roman"/>
          <w:b w:val="0"/>
          <w:color w:val="FFFFFF"/>
          <w:shd w:val="clear" w:color="auto" w:fill="44546A"/>
          <w:lang w:eastAsia="ja-JP"/>
        </w:rPr>
        <w:t xml:space="preserve"> </w:t>
      </w:r>
      <w:r>
        <w:rPr>
          <w:rFonts w:ascii="Times New Roman" w:eastAsia="Times New Roman"/>
          <w:b w:val="0"/>
          <w:color w:val="FFFFFF"/>
          <w:shd w:val="clear" w:color="auto" w:fill="44546A"/>
          <w:lang w:eastAsia="ja-JP"/>
        </w:rPr>
        <w:tab/>
      </w:r>
      <w:r>
        <w:rPr>
          <w:color w:val="FFFFFF"/>
          <w:spacing w:val="19"/>
          <w:shd w:val="clear" w:color="auto" w:fill="44546A"/>
          <w:lang w:eastAsia="ja-JP"/>
        </w:rPr>
        <w:t>化学療法</w:t>
      </w:r>
      <w:r>
        <w:rPr>
          <w:color w:val="FFFFFF"/>
          <w:spacing w:val="17"/>
          <w:shd w:val="clear" w:color="auto" w:fill="44546A"/>
          <w:lang w:eastAsia="ja-JP"/>
        </w:rPr>
        <w:t>に</w:t>
      </w:r>
      <w:r>
        <w:rPr>
          <w:color w:val="FFFFFF"/>
          <w:spacing w:val="19"/>
          <w:shd w:val="clear" w:color="auto" w:fill="44546A"/>
          <w:lang w:eastAsia="ja-JP"/>
        </w:rPr>
        <w:t>関</w:t>
      </w:r>
      <w:r>
        <w:rPr>
          <w:color w:val="FFFFFF"/>
          <w:spacing w:val="18"/>
          <w:shd w:val="clear" w:color="auto" w:fill="44546A"/>
          <w:lang w:eastAsia="ja-JP"/>
        </w:rPr>
        <w:t>す</w:t>
      </w:r>
      <w:r>
        <w:rPr>
          <w:color w:val="FFFFFF"/>
          <w:spacing w:val="19"/>
          <w:shd w:val="clear" w:color="auto" w:fill="44546A"/>
          <w:lang w:eastAsia="ja-JP"/>
        </w:rPr>
        <w:t>る情報提供</w:t>
      </w:r>
      <w:r>
        <w:rPr>
          <w:color w:val="FFFFFF"/>
          <w:shd w:val="clear" w:color="auto" w:fill="44546A"/>
          <w:lang w:eastAsia="ja-JP"/>
        </w:rPr>
        <w:t>書</w:t>
      </w:r>
      <w:r>
        <w:rPr>
          <w:color w:val="FFFFFF"/>
          <w:shd w:val="clear" w:color="auto" w:fill="44546A"/>
          <w:lang w:eastAsia="ja-JP"/>
        </w:rPr>
        <w:tab/>
      </w:r>
    </w:p>
    <w:p w:rsidR="003E044D" w:rsidRPr="00FB1D29" w:rsidRDefault="00C41BF9" w:rsidP="00FB1D29">
      <w:pPr>
        <w:tabs>
          <w:tab w:val="left" w:pos="3019"/>
          <w:tab w:val="left" w:pos="3220"/>
          <w:tab w:val="left" w:pos="3335"/>
          <w:tab w:val="left" w:pos="3724"/>
          <w:tab w:val="left" w:pos="6571"/>
          <w:tab w:val="left" w:pos="6974"/>
          <w:tab w:val="left" w:pos="7972"/>
          <w:tab w:val="left" w:pos="8375"/>
          <w:tab w:val="left" w:pos="9571"/>
        </w:tabs>
        <w:spacing w:before="3" w:line="213" w:lineRule="auto"/>
        <w:ind w:left="470" w:right="1852" w:firstLine="1603"/>
        <w:rPr>
          <w:rFonts w:ascii="游明朝" w:eastAsia="游明朝" w:hint="eastAsia"/>
          <w:sz w:val="20"/>
          <w:u w:val="single"/>
        </w:rPr>
      </w:pPr>
      <w:r>
        <w:rPr>
          <w:rFonts w:ascii="游明朝" w:eastAsia="游明朝" w:hint="eastAsia"/>
          <w:sz w:val="20"/>
          <w:lang w:eastAsia="ja-JP"/>
        </w:rPr>
        <w:t>患者さまへ</w:t>
      </w:r>
      <w:r>
        <w:rPr>
          <w:rFonts w:ascii="游明朝" w:eastAsia="游明朝" w:hint="eastAsia"/>
          <w:sz w:val="20"/>
          <w:lang w:eastAsia="ja-JP"/>
        </w:rPr>
        <w:tab/>
      </w:r>
      <w:r>
        <w:rPr>
          <w:rFonts w:ascii="游明朝" w:eastAsia="游明朝" w:hint="eastAsia"/>
          <w:sz w:val="20"/>
          <w:lang w:eastAsia="ja-JP"/>
        </w:rPr>
        <w:tab/>
      </w:r>
      <w:r>
        <w:rPr>
          <w:rFonts w:ascii="Meiryo UI" w:eastAsia="Meiryo UI" w:hint="eastAsia"/>
          <w:sz w:val="20"/>
          <w:lang w:eastAsia="ja-JP"/>
        </w:rPr>
        <w:t>:</w:t>
      </w:r>
      <w:r>
        <w:rPr>
          <w:rFonts w:ascii="Meiryo UI" w:eastAsia="Meiryo UI" w:hint="eastAsia"/>
          <w:sz w:val="20"/>
          <w:lang w:eastAsia="ja-JP"/>
        </w:rPr>
        <w:tab/>
      </w:r>
      <w:r>
        <w:rPr>
          <w:rFonts w:ascii="游明朝" w:eastAsia="游明朝" w:hint="eastAsia"/>
          <w:sz w:val="20"/>
          <w:lang w:eastAsia="ja-JP"/>
        </w:rPr>
        <w:t>保険医療機関または保険薬局へお渡しするようお願いします。</w:t>
      </w:r>
      <w:r>
        <w:rPr>
          <w:rFonts w:ascii="游明朝" w:eastAsia="游明朝" w:hint="eastAsia"/>
          <w:spacing w:val="3"/>
          <w:sz w:val="20"/>
          <w:lang w:eastAsia="ja-JP"/>
        </w:rPr>
        <w:t xml:space="preserve"> </w:t>
      </w:r>
      <w:proofErr w:type="spellStart"/>
      <w:r>
        <w:rPr>
          <w:rFonts w:ascii="游明朝" w:eastAsia="游明朝" w:hint="eastAsia"/>
          <w:sz w:val="20"/>
          <w:u w:val="single"/>
        </w:rPr>
        <w:t>患</w:t>
      </w:r>
      <w:r>
        <w:rPr>
          <w:rFonts w:ascii="游明朝" w:eastAsia="游明朝" w:hint="eastAsia"/>
          <w:spacing w:val="48"/>
          <w:sz w:val="20"/>
          <w:u w:val="single"/>
        </w:rPr>
        <w:t>者</w:t>
      </w:r>
      <w:r>
        <w:rPr>
          <w:rFonts w:ascii="Meiryo UI" w:eastAsia="Meiryo UI" w:hint="eastAsia"/>
          <w:sz w:val="20"/>
          <w:u w:val="single"/>
        </w:rPr>
        <w:t>I</w:t>
      </w:r>
      <w:proofErr w:type="spellEnd"/>
      <w:r>
        <w:rPr>
          <w:rFonts w:ascii="Meiryo UI" w:eastAsia="Meiryo UI" w:hint="eastAsia"/>
          <w:sz w:val="20"/>
          <w:u w:val="single"/>
        </w:rPr>
        <w:t xml:space="preserve"> D</w:t>
      </w:r>
      <w:r>
        <w:rPr>
          <w:rFonts w:ascii="游明朝" w:eastAsia="游明朝" w:hint="eastAsia"/>
          <w:sz w:val="20"/>
          <w:u w:val="single"/>
        </w:rPr>
        <w:t>：</w:t>
      </w:r>
      <w:r>
        <w:rPr>
          <w:rFonts w:ascii="游明朝" w:eastAsia="游明朝" w:hint="eastAsia"/>
          <w:sz w:val="20"/>
          <w:u w:val="single"/>
        </w:rPr>
        <w:tab/>
      </w:r>
      <w:r>
        <w:rPr>
          <w:rFonts w:ascii="游明朝" w:eastAsia="游明朝" w:hint="eastAsia"/>
          <w:sz w:val="20"/>
        </w:rPr>
        <w:tab/>
      </w:r>
      <w:r>
        <w:rPr>
          <w:rFonts w:ascii="游明朝" w:eastAsia="游明朝" w:hint="eastAsia"/>
          <w:sz w:val="20"/>
          <w:u w:val="single"/>
        </w:rPr>
        <w:t>⽒名：</w:t>
      </w:r>
      <w:r>
        <w:rPr>
          <w:rFonts w:ascii="游明朝" w:eastAsia="游明朝" w:hint="eastAsia"/>
          <w:sz w:val="20"/>
          <w:u w:val="single"/>
        </w:rPr>
        <w:tab/>
      </w:r>
      <w:r>
        <w:rPr>
          <w:rFonts w:ascii="游明朝" w:eastAsia="游明朝" w:hint="eastAsia"/>
          <w:sz w:val="20"/>
        </w:rPr>
        <w:t>様</w:t>
      </w:r>
      <w:r>
        <w:rPr>
          <w:rFonts w:ascii="游明朝" w:eastAsia="游明朝" w:hint="eastAsia"/>
          <w:sz w:val="20"/>
        </w:rPr>
        <w:tab/>
      </w:r>
      <w:r>
        <w:rPr>
          <w:rFonts w:ascii="游明朝" w:eastAsia="游明朝" w:hint="eastAsia"/>
          <w:sz w:val="20"/>
          <w:u w:val="single"/>
        </w:rPr>
        <w:t>年齢：</w:t>
      </w:r>
      <w:r>
        <w:rPr>
          <w:rFonts w:ascii="游明朝" w:eastAsia="游明朝" w:hint="eastAsia"/>
          <w:sz w:val="20"/>
          <w:u w:val="single"/>
        </w:rPr>
        <w:tab/>
      </w:r>
      <w:r>
        <w:rPr>
          <w:rFonts w:ascii="游明朝" w:eastAsia="游明朝" w:hint="eastAsia"/>
          <w:sz w:val="20"/>
          <w:u w:val="single"/>
        </w:rPr>
        <w:t>歳</w:t>
      </w:r>
      <w:r>
        <w:rPr>
          <w:rFonts w:ascii="游明朝" w:eastAsia="游明朝" w:hint="eastAsia"/>
          <w:sz w:val="20"/>
        </w:rPr>
        <w:tab/>
      </w:r>
      <w:r>
        <w:rPr>
          <w:rFonts w:ascii="游明朝" w:eastAsia="游明朝" w:hint="eastAsia"/>
          <w:spacing w:val="-1"/>
          <w:sz w:val="20"/>
          <w:u w:val="single"/>
        </w:rPr>
        <w:t>性</w:t>
      </w:r>
      <w:r>
        <w:rPr>
          <w:rFonts w:ascii="游明朝" w:eastAsia="游明朝" w:hint="eastAsia"/>
          <w:sz w:val="20"/>
          <w:u w:val="single"/>
        </w:rPr>
        <w:t>別：</w:t>
      </w:r>
      <w:r>
        <w:rPr>
          <w:rFonts w:ascii="游明朝" w:eastAsia="游明朝" w:hint="eastAsia"/>
          <w:sz w:val="20"/>
          <w:u w:val="single"/>
        </w:rPr>
        <w:tab/>
      </w:r>
    </w:p>
    <w:p w:rsidR="003E044D" w:rsidRDefault="00C41BF9">
      <w:pPr>
        <w:spacing w:line="258" w:lineRule="exact"/>
        <w:ind w:left="470"/>
        <w:rPr>
          <w:rFonts w:ascii="游明朝" w:eastAsia="游明朝" w:hint="eastAsia"/>
          <w:sz w:val="20"/>
          <w:lang w:eastAsia="ja-JP"/>
        </w:rPr>
      </w:pPr>
      <w:r>
        <w:rPr>
          <w:rFonts w:ascii="游明朝" w:eastAsia="游明朝" w:hint="eastAsia"/>
          <w:sz w:val="20"/>
          <w:lang w:eastAsia="ja-JP"/>
        </w:rPr>
        <w:t>【治療内容】</w:t>
      </w:r>
    </w:p>
    <w:p w:rsidR="003E044D" w:rsidRDefault="00C41BF9">
      <w:pPr>
        <w:tabs>
          <w:tab w:val="left" w:pos="4924"/>
          <w:tab w:val="left" w:pos="5726"/>
          <w:tab w:val="left" w:pos="7127"/>
          <w:tab w:val="left" w:pos="9129"/>
          <w:tab w:val="left" w:pos="9926"/>
          <w:tab w:val="left" w:pos="10727"/>
        </w:tabs>
        <w:spacing w:line="286" w:lineRule="exact"/>
        <w:ind w:left="470"/>
        <w:rPr>
          <w:rFonts w:ascii="游明朝" w:eastAsia="游明朝" w:hint="eastAsia"/>
          <w:sz w:val="20"/>
          <w:lang w:eastAsia="ja-JP"/>
        </w:rPr>
      </w:pPr>
      <w:r>
        <w:rPr>
          <w:rFonts w:hint="eastAsia"/>
        </w:rPr>
        <w:pict>
          <v:rect id="docshape1" o:spid="_x0000_s1026" style="position:absolute;left:0;text-align:left;margin-left:36.5pt;margin-top:12.5pt;width:522.7pt;height:.5pt;z-index:15728640;mso-position-horizontal-relative:page" fillcolor="black" stroked="f">
            <w10:wrap anchorx="page"/>
          </v:rect>
        </w:pict>
      </w:r>
      <w:r>
        <w:rPr>
          <w:rFonts w:ascii="游明朝" w:eastAsia="游明朝" w:hint="eastAsia"/>
          <w:sz w:val="20"/>
          <w:lang w:eastAsia="ja-JP"/>
        </w:rPr>
        <w:t>レジメン：</w:t>
      </w:r>
      <w:bookmarkStart w:id="0" w:name="_GoBack"/>
      <w:bookmarkEnd w:id="0"/>
      <w:r>
        <w:rPr>
          <w:rFonts w:ascii="游明朝" w:eastAsia="游明朝" w:hint="eastAsia"/>
          <w:sz w:val="20"/>
          <w:lang w:eastAsia="ja-JP"/>
        </w:rPr>
        <w:tab/>
      </w:r>
      <w:r>
        <w:rPr>
          <w:rFonts w:ascii="游明朝" w:eastAsia="游明朝" w:hint="eastAsia"/>
          <w:sz w:val="20"/>
          <w:lang w:eastAsia="ja-JP"/>
        </w:rPr>
        <w:t>（</w:t>
      </w:r>
      <w:r>
        <w:rPr>
          <w:rFonts w:ascii="游明朝" w:eastAsia="游明朝" w:hint="eastAsia"/>
          <w:sz w:val="20"/>
          <w:lang w:eastAsia="ja-JP"/>
        </w:rPr>
        <w:tab/>
      </w:r>
      <w:r>
        <w:rPr>
          <w:rFonts w:ascii="游明朝" w:eastAsia="游明朝" w:hint="eastAsia"/>
          <w:sz w:val="20"/>
          <w:lang w:eastAsia="ja-JP"/>
        </w:rPr>
        <w:t>）コース⽬</w:t>
      </w:r>
      <w:r>
        <w:rPr>
          <w:rFonts w:ascii="游明朝" w:eastAsia="游明朝" w:hint="eastAsia"/>
          <w:sz w:val="20"/>
          <w:lang w:eastAsia="ja-JP"/>
        </w:rPr>
        <w:tab/>
      </w:r>
      <w:r>
        <w:rPr>
          <w:rFonts w:ascii="游明朝" w:eastAsia="游明朝" w:hint="eastAsia"/>
          <w:sz w:val="20"/>
          <w:lang w:eastAsia="ja-JP"/>
        </w:rPr>
        <w:t>投与開始⽇</w:t>
      </w:r>
      <w:r>
        <w:rPr>
          <w:rFonts w:ascii="游明朝" w:eastAsia="游明朝" w:hint="eastAsia"/>
          <w:sz w:val="20"/>
          <w:lang w:eastAsia="ja-JP"/>
        </w:rPr>
        <w:tab/>
      </w:r>
      <w:r>
        <w:rPr>
          <w:rFonts w:ascii="游明朝" w:eastAsia="游明朝" w:hint="eastAsia"/>
          <w:sz w:val="20"/>
          <w:lang w:eastAsia="ja-JP"/>
        </w:rPr>
        <w:t>年</w:t>
      </w:r>
      <w:r>
        <w:rPr>
          <w:rFonts w:ascii="游明朝" w:eastAsia="游明朝" w:hint="eastAsia"/>
          <w:sz w:val="20"/>
          <w:lang w:eastAsia="ja-JP"/>
        </w:rPr>
        <w:tab/>
      </w:r>
      <w:r>
        <w:rPr>
          <w:rFonts w:ascii="游明朝" w:eastAsia="游明朝" w:hint="eastAsia"/>
          <w:sz w:val="20"/>
          <w:lang w:eastAsia="ja-JP"/>
        </w:rPr>
        <w:t>⽉</w:t>
      </w:r>
      <w:r>
        <w:rPr>
          <w:rFonts w:ascii="游明朝" w:eastAsia="游明朝" w:hint="eastAsia"/>
          <w:sz w:val="20"/>
          <w:lang w:eastAsia="ja-JP"/>
        </w:rPr>
        <w:tab/>
      </w:r>
      <w:r>
        <w:rPr>
          <w:rFonts w:ascii="游明朝" w:eastAsia="游明朝" w:hint="eastAsia"/>
          <w:sz w:val="20"/>
          <w:lang w:eastAsia="ja-JP"/>
        </w:rPr>
        <w:t>⽇</w:t>
      </w:r>
    </w:p>
    <w:p w:rsidR="003E044D" w:rsidRDefault="00C41BF9">
      <w:pPr>
        <w:tabs>
          <w:tab w:val="left" w:pos="3071"/>
          <w:tab w:val="left" w:pos="3671"/>
          <w:tab w:val="left" w:pos="4271"/>
        </w:tabs>
        <w:spacing w:line="242" w:lineRule="exact"/>
        <w:ind w:left="470"/>
        <w:rPr>
          <w:rFonts w:ascii="游明朝" w:eastAsia="游明朝" w:hint="eastAsia"/>
          <w:sz w:val="20"/>
        </w:rPr>
      </w:pPr>
      <w:proofErr w:type="spellStart"/>
      <w:r>
        <w:rPr>
          <w:rFonts w:ascii="游明朝" w:eastAsia="游明朝" w:hint="eastAsia"/>
          <w:sz w:val="20"/>
          <w:u w:val="single"/>
        </w:rPr>
        <w:t>次回当該科受診</w:t>
      </w:r>
      <w:proofErr w:type="spellEnd"/>
      <w:r>
        <w:rPr>
          <w:rFonts w:ascii="游明朝" w:eastAsia="游明朝" w:hint="eastAsia"/>
          <w:sz w:val="20"/>
          <w:u w:val="single"/>
        </w:rPr>
        <w:t>⽇</w:t>
      </w:r>
      <w:r>
        <w:rPr>
          <w:rFonts w:ascii="游明朝" w:eastAsia="游明朝" w:hint="eastAsia"/>
          <w:sz w:val="20"/>
          <w:u w:val="single"/>
        </w:rPr>
        <w:tab/>
      </w:r>
      <w:r>
        <w:rPr>
          <w:rFonts w:ascii="游明朝" w:eastAsia="游明朝" w:hint="eastAsia"/>
          <w:sz w:val="20"/>
          <w:u w:val="single"/>
        </w:rPr>
        <w:t>年</w:t>
      </w:r>
      <w:r>
        <w:rPr>
          <w:rFonts w:ascii="游明朝" w:eastAsia="游明朝" w:hint="eastAsia"/>
          <w:sz w:val="20"/>
          <w:u w:val="single"/>
        </w:rPr>
        <w:tab/>
      </w:r>
      <w:r>
        <w:rPr>
          <w:rFonts w:ascii="游明朝" w:eastAsia="游明朝" w:hint="eastAsia"/>
          <w:sz w:val="20"/>
          <w:u w:val="single"/>
        </w:rPr>
        <w:t>⽉</w:t>
      </w:r>
      <w:r>
        <w:rPr>
          <w:rFonts w:ascii="游明朝" w:eastAsia="游明朝" w:hint="eastAsia"/>
          <w:sz w:val="20"/>
          <w:u w:val="single"/>
        </w:rPr>
        <w:tab/>
      </w:r>
      <w:r>
        <w:rPr>
          <w:rFonts w:ascii="游明朝" w:eastAsia="游明朝" w:hint="eastAsia"/>
          <w:sz w:val="20"/>
          <w:u w:val="single"/>
        </w:rPr>
        <w:t>⽇</w:t>
      </w:r>
    </w:p>
    <w:p w:rsidR="003E044D" w:rsidRDefault="003E044D">
      <w:pPr>
        <w:spacing w:line="242" w:lineRule="exact"/>
        <w:rPr>
          <w:rFonts w:ascii="游明朝" w:eastAsia="游明朝" w:hint="eastAsia"/>
          <w:sz w:val="20"/>
        </w:rPr>
        <w:sectPr w:rsidR="003E044D">
          <w:type w:val="continuous"/>
          <w:pgSz w:w="11910" w:h="16840"/>
          <w:pgMar w:top="140" w:right="220" w:bottom="280" w:left="260" w:header="720" w:footer="720" w:gutter="0"/>
          <w:cols w:space="720"/>
        </w:sectPr>
      </w:pPr>
    </w:p>
    <w:p w:rsidR="003E044D" w:rsidRDefault="003E044D">
      <w:pPr>
        <w:pStyle w:val="a3"/>
        <w:spacing w:before="4" w:line="240" w:lineRule="auto"/>
        <w:ind w:left="0"/>
        <w:rPr>
          <w:rFonts w:ascii="游明朝"/>
          <w:b w:val="0"/>
          <w:sz w:val="20"/>
        </w:rPr>
      </w:pPr>
    </w:p>
    <w:p w:rsidR="003E044D" w:rsidRDefault="00C41BF9">
      <w:pPr>
        <w:pStyle w:val="a3"/>
        <w:spacing w:line="299" w:lineRule="exact"/>
        <w:ind w:left="2395"/>
      </w:pPr>
      <w:r>
        <w:t>【</w:t>
      </w:r>
      <w:proofErr w:type="spellStart"/>
      <w:r>
        <w:t>食欲不振</w:t>
      </w:r>
      <w:proofErr w:type="spellEnd"/>
      <w:r>
        <w:t>】</w:t>
      </w:r>
    </w:p>
    <w:p w:rsidR="003E044D" w:rsidRDefault="00C41BF9">
      <w:pPr>
        <w:pStyle w:val="a3"/>
        <w:spacing w:line="209" w:lineRule="exact"/>
        <w:rPr>
          <w:lang w:eastAsia="ja-JP"/>
        </w:rPr>
      </w:pPr>
      <w:r>
        <w:rPr>
          <w:lang w:eastAsia="ja-JP"/>
        </w:rPr>
        <w:t>なし</w:t>
      </w:r>
    </w:p>
    <w:p w:rsidR="003E044D" w:rsidRDefault="00C41BF9">
      <w:pPr>
        <w:spacing w:before="55"/>
        <w:ind w:left="470"/>
        <w:rPr>
          <w:rFonts w:ascii="SimSun" w:eastAsia="SimSun"/>
          <w:sz w:val="20"/>
          <w:lang w:eastAsia="ja-JP"/>
        </w:rPr>
      </w:pPr>
      <w:r>
        <w:rPr>
          <w:lang w:eastAsia="ja-JP"/>
        </w:rPr>
        <w:br w:type="column"/>
      </w:r>
      <w:r>
        <w:rPr>
          <w:rFonts w:ascii="SimSun" w:eastAsia="SimSun" w:hint="eastAsia"/>
          <w:sz w:val="20"/>
          <w:lang w:eastAsia="ja-JP"/>
        </w:rPr>
        <w:t>【副作用評価】</w:t>
      </w:r>
    </w:p>
    <w:p w:rsidR="003E044D" w:rsidRDefault="003E044D">
      <w:pPr>
        <w:pStyle w:val="a3"/>
        <w:spacing w:before="9" w:line="240" w:lineRule="auto"/>
        <w:ind w:left="0"/>
        <w:rPr>
          <w:rFonts w:ascii="SimSun"/>
          <w:b w:val="0"/>
          <w:sz w:val="24"/>
          <w:lang w:eastAsia="ja-JP"/>
        </w:rPr>
      </w:pPr>
    </w:p>
    <w:p w:rsidR="003E044D" w:rsidRDefault="00C41BF9">
      <w:pPr>
        <w:pStyle w:val="a3"/>
        <w:spacing w:line="259" w:lineRule="exact"/>
        <w:ind w:left="0" w:right="134"/>
        <w:jc w:val="right"/>
        <w:rPr>
          <w:lang w:eastAsia="ja-JP"/>
        </w:rPr>
      </w:pPr>
      <w:r>
        <w:rPr>
          <w:lang w:eastAsia="ja-JP"/>
        </w:rPr>
        <w:t>なし</w:t>
      </w:r>
    </w:p>
    <w:p w:rsidR="003E044D" w:rsidRDefault="00C41BF9">
      <w:pPr>
        <w:spacing w:before="10"/>
        <w:rPr>
          <w:b/>
          <w:sz w:val="20"/>
          <w:lang w:eastAsia="ja-JP"/>
        </w:rPr>
      </w:pPr>
      <w:r>
        <w:rPr>
          <w:lang w:eastAsia="ja-JP"/>
        </w:rPr>
        <w:br w:type="column"/>
      </w:r>
    </w:p>
    <w:p w:rsidR="003E044D" w:rsidRDefault="00C41BF9">
      <w:pPr>
        <w:pStyle w:val="a3"/>
        <w:spacing w:line="240" w:lineRule="auto"/>
        <w:rPr>
          <w:lang w:eastAsia="ja-JP"/>
        </w:rPr>
      </w:pPr>
      <w:r>
        <w:rPr>
          <w:lang w:eastAsia="ja-JP"/>
        </w:rPr>
        <w:t>【疼痛】</w:t>
      </w:r>
    </w:p>
    <w:p w:rsidR="003E044D" w:rsidRDefault="003E044D">
      <w:pPr>
        <w:rPr>
          <w:lang w:eastAsia="ja-JP"/>
        </w:rPr>
        <w:sectPr w:rsidR="003E044D">
          <w:type w:val="continuous"/>
          <w:pgSz w:w="11910" w:h="16840"/>
          <w:pgMar w:top="140" w:right="220" w:bottom="280" w:left="260" w:header="720" w:footer="720" w:gutter="0"/>
          <w:cols w:num="3" w:space="720" w:equalWidth="0">
            <w:col w:w="3597" w:space="929"/>
            <w:col w:w="1917" w:space="1122"/>
            <w:col w:w="3865"/>
          </w:cols>
        </w:sectPr>
      </w:pPr>
    </w:p>
    <w:p w:rsidR="003E044D" w:rsidRDefault="00C41BF9">
      <w:pPr>
        <w:pStyle w:val="a3"/>
        <w:spacing w:line="285" w:lineRule="exact"/>
        <w:rPr>
          <w:lang w:eastAsia="ja-JP"/>
        </w:rPr>
      </w:pPr>
      <w:r>
        <w:rPr>
          <w:lang w:eastAsia="ja-JP"/>
        </w:rPr>
        <w:t xml:space="preserve">G1:     </w:t>
      </w:r>
      <w:r>
        <w:rPr>
          <w:lang w:eastAsia="ja-JP"/>
        </w:rPr>
        <w:t>摂食習慣の変化を伴わない食欲低下</w:t>
      </w:r>
    </w:p>
    <w:p w:rsidR="003E044D" w:rsidRDefault="00C41BF9">
      <w:pPr>
        <w:pStyle w:val="a3"/>
        <w:rPr>
          <w:lang w:eastAsia="ja-JP"/>
        </w:rPr>
      </w:pPr>
      <w:r>
        <w:rPr>
          <w:lang w:eastAsia="ja-JP"/>
        </w:rPr>
        <w:t xml:space="preserve">G2:     </w:t>
      </w:r>
      <w:r>
        <w:rPr>
          <w:lang w:eastAsia="ja-JP"/>
        </w:rPr>
        <w:t>顕著な体重減少</w:t>
      </w:r>
      <w:r>
        <w:rPr>
          <w:lang w:eastAsia="ja-JP"/>
        </w:rPr>
        <w:t>,</w:t>
      </w:r>
      <w:r>
        <w:rPr>
          <w:lang w:eastAsia="ja-JP"/>
        </w:rPr>
        <w:t>栄養失調を伴わない摂食量の変化</w:t>
      </w:r>
    </w:p>
    <w:p w:rsidR="003E044D" w:rsidRDefault="00C41BF9">
      <w:pPr>
        <w:pStyle w:val="a3"/>
        <w:ind w:left="1055"/>
        <w:rPr>
          <w:lang w:eastAsia="ja-JP"/>
        </w:rPr>
      </w:pPr>
      <w:r>
        <w:rPr>
          <w:lang w:eastAsia="ja-JP"/>
        </w:rPr>
        <w:t>;</w:t>
      </w:r>
      <w:r>
        <w:rPr>
          <w:lang w:eastAsia="ja-JP"/>
        </w:rPr>
        <w:t>経口栄養剤補充</w:t>
      </w:r>
    </w:p>
    <w:p w:rsidR="003E044D" w:rsidRDefault="00C41BF9">
      <w:pPr>
        <w:pStyle w:val="a3"/>
        <w:rPr>
          <w:lang w:eastAsia="ja-JP"/>
        </w:rPr>
      </w:pPr>
      <w:r>
        <w:rPr>
          <w:lang w:eastAsia="ja-JP"/>
        </w:rPr>
        <w:t xml:space="preserve">G3:     </w:t>
      </w:r>
      <w:r>
        <w:rPr>
          <w:lang w:eastAsia="ja-JP"/>
        </w:rPr>
        <w:t>顕著な体重減少または栄養失調を伴う</w:t>
      </w:r>
    </w:p>
    <w:p w:rsidR="00FB1D29" w:rsidRDefault="00C41BF9">
      <w:pPr>
        <w:pStyle w:val="a3"/>
        <w:spacing w:before="23" w:line="168" w:lineRule="auto"/>
        <w:ind w:right="1487" w:firstLine="585"/>
        <w:rPr>
          <w:w w:val="105"/>
          <w:lang w:eastAsia="ja-JP"/>
        </w:rPr>
      </w:pPr>
      <w:r>
        <w:rPr>
          <w:w w:val="105"/>
          <w:lang w:eastAsia="ja-JP"/>
        </w:rPr>
        <w:t>;</w:t>
      </w:r>
      <w:r>
        <w:rPr>
          <w:w w:val="105"/>
          <w:lang w:eastAsia="ja-JP"/>
        </w:rPr>
        <w:t>静脈内輸液</w:t>
      </w:r>
      <w:r>
        <w:rPr>
          <w:w w:val="105"/>
          <w:lang w:eastAsia="ja-JP"/>
        </w:rPr>
        <w:t>/</w:t>
      </w:r>
      <w:r>
        <w:rPr>
          <w:w w:val="105"/>
          <w:lang w:eastAsia="ja-JP"/>
        </w:rPr>
        <w:t>経管栄養</w:t>
      </w:r>
      <w:r>
        <w:rPr>
          <w:w w:val="105"/>
          <w:lang w:eastAsia="ja-JP"/>
        </w:rPr>
        <w:t>/TPN</w:t>
      </w:r>
    </w:p>
    <w:p w:rsidR="003E044D" w:rsidRDefault="00C41BF9" w:rsidP="00FB1D29">
      <w:pPr>
        <w:pStyle w:val="a3"/>
        <w:spacing w:before="23" w:line="168" w:lineRule="auto"/>
        <w:ind w:left="0" w:right="1487" w:firstLineChars="200" w:firstLine="429"/>
        <w:rPr>
          <w:lang w:eastAsia="ja-JP"/>
        </w:rPr>
      </w:pPr>
      <w:r>
        <w:rPr>
          <w:spacing w:val="15"/>
          <w:w w:val="105"/>
          <w:lang w:eastAsia="ja-JP"/>
        </w:rPr>
        <w:t xml:space="preserve"> </w:t>
      </w:r>
      <w:r>
        <w:rPr>
          <w:lang w:eastAsia="ja-JP"/>
        </w:rPr>
        <w:t>G4:</w:t>
      </w:r>
      <w:r w:rsidR="00FB1D29">
        <w:rPr>
          <w:rFonts w:asciiTheme="minorEastAsia" w:eastAsiaTheme="minorEastAsia" w:hAnsiTheme="minorEastAsia" w:hint="eastAsia"/>
          <w:lang w:eastAsia="ja-JP"/>
        </w:rPr>
        <w:t xml:space="preserve">　</w:t>
      </w:r>
      <w:r>
        <w:rPr>
          <w:lang w:eastAsia="ja-JP"/>
        </w:rPr>
        <w:t xml:space="preserve"> </w:t>
      </w:r>
      <w:r>
        <w:rPr>
          <w:lang w:eastAsia="ja-JP"/>
        </w:rPr>
        <w:t>生命を脅かす</w:t>
      </w:r>
      <w:r>
        <w:rPr>
          <w:lang w:eastAsia="ja-JP"/>
        </w:rPr>
        <w:t xml:space="preserve">; </w:t>
      </w:r>
      <w:r>
        <w:rPr>
          <w:lang w:eastAsia="ja-JP"/>
        </w:rPr>
        <w:t>緊急処置を要する</w:t>
      </w:r>
    </w:p>
    <w:p w:rsidR="003E044D" w:rsidRDefault="00C41BF9">
      <w:pPr>
        <w:pStyle w:val="a3"/>
        <w:spacing w:before="174" w:line="299" w:lineRule="exact"/>
        <w:ind w:left="2591"/>
        <w:rPr>
          <w:lang w:eastAsia="ja-JP"/>
        </w:rPr>
      </w:pPr>
      <w:r>
        <w:rPr>
          <w:lang w:eastAsia="ja-JP"/>
        </w:rPr>
        <w:t>【悪心】</w:t>
      </w:r>
    </w:p>
    <w:p w:rsidR="003E044D" w:rsidRDefault="00C41BF9">
      <w:pPr>
        <w:pStyle w:val="a3"/>
        <w:rPr>
          <w:lang w:eastAsia="ja-JP"/>
        </w:rPr>
      </w:pPr>
      <w:r>
        <w:rPr>
          <w:lang w:eastAsia="ja-JP"/>
        </w:rPr>
        <w:t>なし</w:t>
      </w:r>
    </w:p>
    <w:p w:rsidR="003E044D" w:rsidRDefault="00C41BF9">
      <w:pPr>
        <w:pStyle w:val="a3"/>
        <w:rPr>
          <w:lang w:eastAsia="ja-JP"/>
        </w:rPr>
      </w:pPr>
      <w:r>
        <w:rPr>
          <w:lang w:eastAsia="ja-JP"/>
        </w:rPr>
        <w:t xml:space="preserve">G1:     </w:t>
      </w:r>
      <w:r>
        <w:rPr>
          <w:lang w:eastAsia="ja-JP"/>
        </w:rPr>
        <w:t>摂食習慣に影響のない食欲低下</w:t>
      </w:r>
    </w:p>
    <w:p w:rsidR="003E044D" w:rsidRDefault="00C41BF9">
      <w:pPr>
        <w:pStyle w:val="a3"/>
        <w:spacing w:before="26" w:line="168" w:lineRule="auto"/>
        <w:ind w:left="955" w:right="134" w:hanging="485"/>
        <w:rPr>
          <w:lang w:eastAsia="ja-JP"/>
        </w:rPr>
      </w:pPr>
      <w:r>
        <w:rPr>
          <w:lang w:eastAsia="ja-JP"/>
        </w:rPr>
        <w:t xml:space="preserve">G2: </w:t>
      </w:r>
      <w:r>
        <w:rPr>
          <w:lang w:eastAsia="ja-JP"/>
        </w:rPr>
        <w:t>顕著な体重減少</w:t>
      </w:r>
      <w:r>
        <w:rPr>
          <w:lang w:eastAsia="ja-JP"/>
        </w:rPr>
        <w:t xml:space="preserve">, </w:t>
      </w:r>
      <w:r>
        <w:rPr>
          <w:lang w:eastAsia="ja-JP"/>
        </w:rPr>
        <w:t>脱水または栄養失調を伴わない</w:t>
      </w:r>
      <w:r>
        <w:rPr>
          <w:w w:val="105"/>
          <w:lang w:eastAsia="ja-JP"/>
        </w:rPr>
        <w:t>経口摂取量の減少</w:t>
      </w:r>
    </w:p>
    <w:p w:rsidR="003E044D" w:rsidRDefault="00C41BF9">
      <w:pPr>
        <w:pStyle w:val="a3"/>
        <w:spacing w:line="227" w:lineRule="exact"/>
        <w:rPr>
          <w:lang w:eastAsia="ja-JP"/>
        </w:rPr>
      </w:pPr>
      <w:r>
        <w:rPr>
          <w:lang w:eastAsia="ja-JP"/>
        </w:rPr>
        <w:t xml:space="preserve">G3:     </w:t>
      </w:r>
      <w:r>
        <w:rPr>
          <w:lang w:eastAsia="ja-JP"/>
        </w:rPr>
        <w:t>カロリーや水分の経口摂取が不十分</w:t>
      </w:r>
    </w:p>
    <w:p w:rsidR="003E044D" w:rsidRDefault="00C41BF9">
      <w:pPr>
        <w:pStyle w:val="a3"/>
        <w:spacing w:line="297" w:lineRule="exact"/>
        <w:ind w:left="1046"/>
        <w:rPr>
          <w:lang w:eastAsia="ja-JP"/>
        </w:rPr>
      </w:pPr>
      <w:r>
        <w:rPr>
          <w:lang w:eastAsia="ja-JP"/>
        </w:rPr>
        <w:t>;</w:t>
      </w:r>
      <w:r>
        <w:rPr>
          <w:lang w:eastAsia="ja-JP"/>
        </w:rPr>
        <w:t>経管栄養</w:t>
      </w:r>
      <w:r>
        <w:rPr>
          <w:lang w:eastAsia="ja-JP"/>
        </w:rPr>
        <w:t>/TPN/</w:t>
      </w:r>
      <w:r>
        <w:rPr>
          <w:lang w:eastAsia="ja-JP"/>
        </w:rPr>
        <w:t>入院を要する</w:t>
      </w:r>
    </w:p>
    <w:p w:rsidR="003E044D" w:rsidRDefault="00C41BF9">
      <w:pPr>
        <w:pStyle w:val="a3"/>
        <w:spacing w:before="145" w:line="297" w:lineRule="exact"/>
        <w:ind w:left="2591"/>
        <w:rPr>
          <w:lang w:eastAsia="ja-JP"/>
        </w:rPr>
      </w:pPr>
      <w:r>
        <w:rPr>
          <w:lang w:eastAsia="ja-JP"/>
        </w:rPr>
        <w:t>【嘔吐】</w:t>
      </w:r>
    </w:p>
    <w:p w:rsidR="003E044D" w:rsidRDefault="00C41BF9">
      <w:pPr>
        <w:pStyle w:val="a3"/>
        <w:rPr>
          <w:lang w:eastAsia="ja-JP"/>
        </w:rPr>
      </w:pPr>
      <w:r>
        <w:rPr>
          <w:lang w:eastAsia="ja-JP"/>
        </w:rPr>
        <w:t>なし</w:t>
      </w:r>
    </w:p>
    <w:p w:rsidR="003E044D" w:rsidRDefault="00C41BF9">
      <w:pPr>
        <w:pStyle w:val="a3"/>
        <w:rPr>
          <w:lang w:eastAsia="ja-JP"/>
        </w:rPr>
      </w:pPr>
      <w:r>
        <w:rPr>
          <w:lang w:eastAsia="ja-JP"/>
        </w:rPr>
        <w:t xml:space="preserve">G1:   </w:t>
      </w:r>
      <w:r>
        <w:rPr>
          <w:lang w:eastAsia="ja-JP"/>
        </w:rPr>
        <w:t>治療を要さない</w:t>
      </w:r>
    </w:p>
    <w:p w:rsidR="003E044D" w:rsidRDefault="00C41BF9">
      <w:pPr>
        <w:pStyle w:val="a3"/>
        <w:spacing w:before="21" w:line="170" w:lineRule="auto"/>
        <w:ind w:right="230"/>
        <w:rPr>
          <w:lang w:eastAsia="ja-JP"/>
        </w:rPr>
      </w:pPr>
      <w:r>
        <w:rPr>
          <w:lang w:eastAsia="ja-JP"/>
        </w:rPr>
        <w:t xml:space="preserve">G2: </w:t>
      </w:r>
      <w:r>
        <w:rPr>
          <w:lang w:eastAsia="ja-JP"/>
        </w:rPr>
        <w:t>外来での静脈内輸液を要する</w:t>
      </w:r>
      <w:r>
        <w:rPr>
          <w:lang w:eastAsia="ja-JP"/>
        </w:rPr>
        <w:t>;</w:t>
      </w:r>
      <w:r>
        <w:rPr>
          <w:lang w:eastAsia="ja-JP"/>
        </w:rPr>
        <w:t>内科的治療要する</w:t>
      </w:r>
      <w:r>
        <w:rPr>
          <w:w w:val="105"/>
          <w:lang w:eastAsia="ja-JP"/>
        </w:rPr>
        <w:t>G3</w:t>
      </w:r>
      <w:r>
        <w:rPr>
          <w:spacing w:val="5"/>
          <w:w w:val="105"/>
          <w:lang w:eastAsia="ja-JP"/>
        </w:rPr>
        <w:t xml:space="preserve">: </w:t>
      </w:r>
      <w:r>
        <w:rPr>
          <w:spacing w:val="5"/>
          <w:w w:val="105"/>
          <w:lang w:eastAsia="ja-JP"/>
        </w:rPr>
        <w:t>経管栄養</w:t>
      </w:r>
      <w:r>
        <w:rPr>
          <w:w w:val="105"/>
          <w:lang w:eastAsia="ja-JP"/>
        </w:rPr>
        <w:t>/TPN</w:t>
      </w:r>
      <w:r>
        <w:rPr>
          <w:w w:val="105"/>
          <w:lang w:eastAsia="ja-JP"/>
        </w:rPr>
        <w:t>、入院を要する</w:t>
      </w:r>
    </w:p>
    <w:p w:rsidR="003E044D" w:rsidRDefault="00C41BF9">
      <w:pPr>
        <w:pStyle w:val="a3"/>
        <w:spacing w:line="274" w:lineRule="exact"/>
        <w:rPr>
          <w:lang w:eastAsia="ja-JP"/>
        </w:rPr>
      </w:pPr>
      <w:r>
        <w:rPr>
          <w:lang w:eastAsia="ja-JP"/>
        </w:rPr>
        <w:t>G4</w:t>
      </w:r>
      <w:r>
        <w:rPr>
          <w:spacing w:val="1"/>
          <w:lang w:eastAsia="ja-JP"/>
        </w:rPr>
        <w:t xml:space="preserve">:   </w:t>
      </w:r>
      <w:r>
        <w:rPr>
          <w:spacing w:val="1"/>
          <w:lang w:eastAsia="ja-JP"/>
        </w:rPr>
        <w:t>生命を脅かす</w:t>
      </w:r>
    </w:p>
    <w:p w:rsidR="003E044D" w:rsidRDefault="00C41BF9">
      <w:pPr>
        <w:pStyle w:val="a3"/>
        <w:spacing w:before="145" w:line="299" w:lineRule="exact"/>
        <w:ind w:left="2491"/>
        <w:rPr>
          <w:lang w:eastAsia="ja-JP"/>
        </w:rPr>
      </w:pPr>
      <w:r>
        <w:rPr>
          <w:lang w:eastAsia="ja-JP"/>
        </w:rPr>
        <w:t>【口内炎】</w:t>
      </w:r>
    </w:p>
    <w:p w:rsidR="003E044D" w:rsidRDefault="00C41BF9">
      <w:pPr>
        <w:pStyle w:val="a3"/>
        <w:rPr>
          <w:lang w:eastAsia="ja-JP"/>
        </w:rPr>
      </w:pPr>
      <w:r>
        <w:rPr>
          <w:lang w:eastAsia="ja-JP"/>
        </w:rPr>
        <w:t>なし</w:t>
      </w:r>
    </w:p>
    <w:p w:rsidR="00FB1D29" w:rsidRDefault="00C41BF9">
      <w:pPr>
        <w:pStyle w:val="a3"/>
        <w:spacing w:before="21" w:line="170" w:lineRule="auto"/>
        <w:ind w:right="182"/>
        <w:rPr>
          <w:rFonts w:eastAsiaTheme="minorEastAsia"/>
          <w:lang w:eastAsia="ja-JP"/>
        </w:rPr>
      </w:pPr>
      <w:r>
        <w:rPr>
          <w:lang w:eastAsia="ja-JP"/>
        </w:rPr>
        <w:t xml:space="preserve">G1: </w:t>
      </w:r>
      <w:r>
        <w:rPr>
          <w:lang w:eastAsia="ja-JP"/>
        </w:rPr>
        <w:t>症状がない</w:t>
      </w:r>
      <w:r>
        <w:rPr>
          <w:lang w:eastAsia="ja-JP"/>
        </w:rPr>
        <w:t xml:space="preserve">, </w:t>
      </w:r>
      <w:r>
        <w:rPr>
          <w:lang w:eastAsia="ja-JP"/>
        </w:rPr>
        <w:t>または軽度の症状</w:t>
      </w:r>
      <w:r>
        <w:rPr>
          <w:lang w:eastAsia="ja-JP"/>
        </w:rPr>
        <w:t xml:space="preserve">; </w:t>
      </w:r>
      <w:r>
        <w:rPr>
          <w:lang w:eastAsia="ja-JP"/>
        </w:rPr>
        <w:t>治療を要さない</w:t>
      </w:r>
    </w:p>
    <w:p w:rsidR="003E044D" w:rsidRDefault="00C41BF9">
      <w:pPr>
        <w:pStyle w:val="a3"/>
        <w:spacing w:before="21" w:line="170" w:lineRule="auto"/>
        <w:ind w:right="182"/>
        <w:rPr>
          <w:lang w:eastAsia="ja-JP"/>
        </w:rPr>
      </w:pPr>
      <w:r>
        <w:rPr>
          <w:lang w:eastAsia="ja-JP"/>
        </w:rPr>
        <w:t xml:space="preserve">G2: </w:t>
      </w:r>
      <w:r>
        <w:rPr>
          <w:lang w:eastAsia="ja-JP"/>
        </w:rPr>
        <w:t>経口摂取に支障がない中等度の疼痛または潰瘍</w:t>
      </w:r>
    </w:p>
    <w:p w:rsidR="003E044D" w:rsidRDefault="00C41BF9" w:rsidP="00FB1D29">
      <w:pPr>
        <w:pStyle w:val="a3"/>
        <w:spacing w:line="222" w:lineRule="exact"/>
        <w:ind w:firstLineChars="200" w:firstLine="380"/>
        <w:rPr>
          <w:lang w:eastAsia="ja-JP"/>
        </w:rPr>
      </w:pPr>
      <w:r>
        <w:rPr>
          <w:lang w:eastAsia="ja-JP"/>
        </w:rPr>
        <w:t>;</w:t>
      </w:r>
      <w:r>
        <w:rPr>
          <w:lang w:eastAsia="ja-JP"/>
        </w:rPr>
        <w:t>食事の変更</w:t>
      </w:r>
    </w:p>
    <w:p w:rsidR="003E044D" w:rsidRDefault="00C41BF9">
      <w:pPr>
        <w:pStyle w:val="a3"/>
        <w:spacing w:before="21" w:line="170" w:lineRule="auto"/>
        <w:ind w:right="1295"/>
        <w:rPr>
          <w:lang w:eastAsia="ja-JP"/>
        </w:rPr>
      </w:pPr>
      <w:r>
        <w:rPr>
          <w:lang w:eastAsia="ja-JP"/>
        </w:rPr>
        <w:t xml:space="preserve">G3: </w:t>
      </w:r>
      <w:r>
        <w:rPr>
          <w:lang w:eastAsia="ja-JP"/>
        </w:rPr>
        <w:t>高度の疼痛</w:t>
      </w:r>
      <w:r>
        <w:rPr>
          <w:lang w:eastAsia="ja-JP"/>
        </w:rPr>
        <w:t xml:space="preserve">; </w:t>
      </w:r>
      <w:r>
        <w:rPr>
          <w:lang w:eastAsia="ja-JP"/>
        </w:rPr>
        <w:t>経口摂取に支障がある</w:t>
      </w:r>
      <w:r>
        <w:rPr>
          <w:lang w:eastAsia="ja-JP"/>
        </w:rPr>
        <w:t xml:space="preserve">G4: </w:t>
      </w:r>
      <w:r>
        <w:rPr>
          <w:lang w:eastAsia="ja-JP"/>
        </w:rPr>
        <w:t>生命を脅かす</w:t>
      </w:r>
      <w:r>
        <w:rPr>
          <w:lang w:eastAsia="ja-JP"/>
        </w:rPr>
        <w:t xml:space="preserve">; </w:t>
      </w:r>
      <w:r>
        <w:rPr>
          <w:lang w:eastAsia="ja-JP"/>
        </w:rPr>
        <w:t>緊急処置を要する</w:t>
      </w:r>
    </w:p>
    <w:p w:rsidR="003E044D" w:rsidRDefault="00C41BF9">
      <w:pPr>
        <w:pStyle w:val="a3"/>
        <w:spacing w:before="175" w:line="297" w:lineRule="exact"/>
        <w:ind w:left="2591"/>
        <w:rPr>
          <w:lang w:eastAsia="ja-JP"/>
        </w:rPr>
      </w:pPr>
      <w:r>
        <w:rPr>
          <w:lang w:eastAsia="ja-JP"/>
        </w:rPr>
        <w:t>【下痢】</w:t>
      </w:r>
    </w:p>
    <w:p w:rsidR="003E044D" w:rsidRDefault="00C41BF9">
      <w:pPr>
        <w:pStyle w:val="a3"/>
        <w:rPr>
          <w:lang w:eastAsia="ja-JP"/>
        </w:rPr>
      </w:pPr>
      <w:r>
        <w:rPr>
          <w:lang w:eastAsia="ja-JP"/>
        </w:rPr>
        <w:t>なし</w:t>
      </w:r>
    </w:p>
    <w:p w:rsidR="003E044D" w:rsidRDefault="00C41BF9">
      <w:pPr>
        <w:pStyle w:val="a3"/>
        <w:spacing w:before="26" w:line="168" w:lineRule="auto"/>
        <w:ind w:right="2188"/>
        <w:rPr>
          <w:lang w:eastAsia="ja-JP"/>
        </w:rPr>
      </w:pPr>
      <w:r>
        <w:rPr>
          <w:lang w:eastAsia="ja-JP"/>
        </w:rPr>
        <w:t>G1</w:t>
      </w:r>
      <w:r>
        <w:rPr>
          <w:spacing w:val="24"/>
          <w:lang w:eastAsia="ja-JP"/>
        </w:rPr>
        <w:t xml:space="preserve">: </w:t>
      </w:r>
      <w:r>
        <w:rPr>
          <w:lang w:eastAsia="ja-JP"/>
        </w:rPr>
        <w:t>1</w:t>
      </w:r>
      <w:r>
        <w:rPr>
          <w:spacing w:val="1"/>
          <w:lang w:eastAsia="ja-JP"/>
        </w:rPr>
        <w:t xml:space="preserve"> </w:t>
      </w:r>
      <w:r>
        <w:rPr>
          <w:spacing w:val="1"/>
          <w:lang w:eastAsia="ja-JP"/>
        </w:rPr>
        <w:t>日の便回数が</w:t>
      </w:r>
      <w:r>
        <w:rPr>
          <w:spacing w:val="1"/>
          <w:lang w:eastAsia="ja-JP"/>
        </w:rPr>
        <w:t xml:space="preserve"> </w:t>
      </w:r>
      <w:r>
        <w:rPr>
          <w:lang w:eastAsia="ja-JP"/>
        </w:rPr>
        <w:t>1-3</w:t>
      </w:r>
      <w:r>
        <w:rPr>
          <w:spacing w:val="2"/>
          <w:lang w:eastAsia="ja-JP"/>
        </w:rPr>
        <w:t xml:space="preserve"> </w:t>
      </w:r>
      <w:r>
        <w:rPr>
          <w:spacing w:val="2"/>
          <w:lang w:eastAsia="ja-JP"/>
        </w:rPr>
        <w:t>回増</w:t>
      </w:r>
      <w:r>
        <w:rPr>
          <w:lang w:eastAsia="ja-JP"/>
        </w:rPr>
        <w:t>G2</w:t>
      </w:r>
      <w:r>
        <w:rPr>
          <w:spacing w:val="24"/>
          <w:lang w:eastAsia="ja-JP"/>
        </w:rPr>
        <w:t xml:space="preserve">: </w:t>
      </w:r>
      <w:r>
        <w:rPr>
          <w:lang w:eastAsia="ja-JP"/>
        </w:rPr>
        <w:t>1</w:t>
      </w:r>
      <w:r>
        <w:rPr>
          <w:spacing w:val="1"/>
          <w:lang w:eastAsia="ja-JP"/>
        </w:rPr>
        <w:t xml:space="preserve"> </w:t>
      </w:r>
      <w:r>
        <w:rPr>
          <w:spacing w:val="1"/>
          <w:lang w:eastAsia="ja-JP"/>
        </w:rPr>
        <w:t>日の便回数が</w:t>
      </w:r>
      <w:r>
        <w:rPr>
          <w:spacing w:val="1"/>
          <w:lang w:eastAsia="ja-JP"/>
        </w:rPr>
        <w:t xml:space="preserve"> </w:t>
      </w:r>
      <w:r>
        <w:rPr>
          <w:lang w:eastAsia="ja-JP"/>
        </w:rPr>
        <w:t>4-6</w:t>
      </w:r>
      <w:r>
        <w:rPr>
          <w:spacing w:val="2"/>
          <w:lang w:eastAsia="ja-JP"/>
        </w:rPr>
        <w:t xml:space="preserve"> </w:t>
      </w:r>
      <w:r>
        <w:rPr>
          <w:spacing w:val="2"/>
          <w:lang w:eastAsia="ja-JP"/>
        </w:rPr>
        <w:t>回増</w:t>
      </w:r>
    </w:p>
    <w:p w:rsidR="003E044D" w:rsidRDefault="00C41BF9">
      <w:pPr>
        <w:pStyle w:val="a3"/>
        <w:spacing w:before="5" w:line="168" w:lineRule="auto"/>
        <w:ind w:right="1041" w:firstLine="676"/>
        <w:rPr>
          <w:lang w:eastAsia="ja-JP"/>
        </w:rPr>
      </w:pPr>
      <w:r>
        <w:rPr>
          <w:lang w:eastAsia="ja-JP"/>
        </w:rPr>
        <w:t>;</w:t>
      </w:r>
      <w:r>
        <w:rPr>
          <w:lang w:eastAsia="ja-JP"/>
        </w:rPr>
        <w:t>身の回り以外の日常生活動作の制限</w:t>
      </w:r>
      <w:r>
        <w:rPr>
          <w:w w:val="105"/>
          <w:lang w:eastAsia="ja-JP"/>
        </w:rPr>
        <w:t>G3</w:t>
      </w:r>
      <w:r>
        <w:rPr>
          <w:spacing w:val="21"/>
          <w:w w:val="105"/>
          <w:lang w:eastAsia="ja-JP"/>
        </w:rPr>
        <w:t xml:space="preserve">: </w:t>
      </w:r>
      <w:r>
        <w:rPr>
          <w:w w:val="105"/>
          <w:lang w:eastAsia="ja-JP"/>
        </w:rPr>
        <w:t>1</w:t>
      </w:r>
      <w:r>
        <w:rPr>
          <w:spacing w:val="-2"/>
          <w:w w:val="105"/>
          <w:lang w:eastAsia="ja-JP"/>
        </w:rPr>
        <w:t xml:space="preserve"> </w:t>
      </w:r>
      <w:r>
        <w:rPr>
          <w:spacing w:val="-2"/>
          <w:w w:val="105"/>
          <w:lang w:eastAsia="ja-JP"/>
        </w:rPr>
        <w:t>日の便回数が</w:t>
      </w:r>
      <w:r>
        <w:rPr>
          <w:spacing w:val="-2"/>
          <w:w w:val="105"/>
          <w:lang w:eastAsia="ja-JP"/>
        </w:rPr>
        <w:t xml:space="preserve"> </w:t>
      </w:r>
      <w:r>
        <w:rPr>
          <w:w w:val="105"/>
          <w:lang w:eastAsia="ja-JP"/>
        </w:rPr>
        <w:t>7</w:t>
      </w:r>
      <w:r>
        <w:rPr>
          <w:spacing w:val="-1"/>
          <w:w w:val="105"/>
          <w:lang w:eastAsia="ja-JP"/>
        </w:rPr>
        <w:t xml:space="preserve"> </w:t>
      </w:r>
      <w:r>
        <w:rPr>
          <w:spacing w:val="-1"/>
          <w:w w:val="105"/>
          <w:lang w:eastAsia="ja-JP"/>
        </w:rPr>
        <w:t>回以上増</w:t>
      </w:r>
    </w:p>
    <w:p w:rsidR="003E044D" w:rsidRDefault="00C41BF9">
      <w:pPr>
        <w:pStyle w:val="a3"/>
        <w:spacing w:before="5" w:line="168" w:lineRule="auto"/>
        <w:ind w:right="796" w:firstLine="676"/>
        <w:rPr>
          <w:lang w:eastAsia="ja-JP"/>
        </w:rPr>
      </w:pPr>
      <w:r>
        <w:rPr>
          <w:lang w:eastAsia="ja-JP"/>
        </w:rPr>
        <w:t>;</w:t>
      </w:r>
      <w:r>
        <w:rPr>
          <w:lang w:eastAsia="ja-JP"/>
        </w:rPr>
        <w:t>入院要</w:t>
      </w:r>
      <w:r>
        <w:rPr>
          <w:lang w:eastAsia="ja-JP"/>
        </w:rPr>
        <w:t>,</w:t>
      </w:r>
      <w:r>
        <w:rPr>
          <w:lang w:eastAsia="ja-JP"/>
        </w:rPr>
        <w:t>身の回りの日常生活動作の制限</w:t>
      </w:r>
      <w:r>
        <w:rPr>
          <w:lang w:eastAsia="ja-JP"/>
        </w:rPr>
        <w:t xml:space="preserve">G4: </w:t>
      </w:r>
      <w:r>
        <w:rPr>
          <w:lang w:eastAsia="ja-JP"/>
        </w:rPr>
        <w:t>生命を脅かす</w:t>
      </w:r>
      <w:r>
        <w:rPr>
          <w:lang w:eastAsia="ja-JP"/>
        </w:rPr>
        <w:t xml:space="preserve">; </w:t>
      </w:r>
      <w:r>
        <w:rPr>
          <w:lang w:eastAsia="ja-JP"/>
        </w:rPr>
        <w:t>緊急処置を要する</w:t>
      </w:r>
    </w:p>
    <w:p w:rsidR="003E044D" w:rsidRDefault="00C41BF9">
      <w:pPr>
        <w:pStyle w:val="a3"/>
        <w:spacing w:before="175" w:line="297" w:lineRule="exact"/>
        <w:ind w:left="2491"/>
        <w:rPr>
          <w:lang w:eastAsia="ja-JP"/>
        </w:rPr>
      </w:pPr>
      <w:r>
        <w:rPr>
          <w:lang w:eastAsia="ja-JP"/>
        </w:rPr>
        <w:t>【倦怠感】</w:t>
      </w:r>
    </w:p>
    <w:p w:rsidR="003E044D" w:rsidRDefault="00C41BF9">
      <w:pPr>
        <w:pStyle w:val="a3"/>
        <w:rPr>
          <w:lang w:eastAsia="ja-JP"/>
        </w:rPr>
      </w:pPr>
      <w:r>
        <w:rPr>
          <w:lang w:eastAsia="ja-JP"/>
        </w:rPr>
        <w:t>なし</w:t>
      </w:r>
    </w:p>
    <w:p w:rsidR="00FB1D29" w:rsidRDefault="00C41BF9">
      <w:pPr>
        <w:pStyle w:val="a3"/>
        <w:spacing w:before="26" w:line="168" w:lineRule="auto"/>
        <w:ind w:right="1247"/>
        <w:rPr>
          <w:rFonts w:eastAsiaTheme="minorEastAsia"/>
          <w:w w:val="105"/>
          <w:lang w:eastAsia="ja-JP"/>
        </w:rPr>
      </w:pPr>
      <w:r>
        <w:rPr>
          <w:w w:val="105"/>
          <w:lang w:eastAsia="ja-JP"/>
        </w:rPr>
        <w:t xml:space="preserve">G1:  </w:t>
      </w:r>
      <w:r>
        <w:rPr>
          <w:w w:val="105"/>
          <w:lang w:eastAsia="ja-JP"/>
        </w:rPr>
        <w:t>だるさがある</w:t>
      </w:r>
      <w:r>
        <w:rPr>
          <w:w w:val="105"/>
          <w:lang w:eastAsia="ja-JP"/>
        </w:rPr>
        <w:t xml:space="preserve">, </w:t>
      </w:r>
      <w:r>
        <w:rPr>
          <w:w w:val="105"/>
          <w:lang w:eastAsia="ja-JP"/>
        </w:rPr>
        <w:t>または元気がない</w:t>
      </w:r>
    </w:p>
    <w:p w:rsidR="003E044D" w:rsidRDefault="00C41BF9">
      <w:pPr>
        <w:pStyle w:val="a3"/>
        <w:spacing w:before="26" w:line="168" w:lineRule="auto"/>
        <w:ind w:right="1247"/>
        <w:rPr>
          <w:lang w:eastAsia="ja-JP"/>
        </w:rPr>
      </w:pPr>
      <w:r>
        <w:rPr>
          <w:lang w:eastAsia="ja-JP"/>
        </w:rPr>
        <w:t xml:space="preserve">G2: </w:t>
      </w:r>
      <w:r>
        <w:rPr>
          <w:lang w:eastAsia="ja-JP"/>
        </w:rPr>
        <w:t>身の回り以外の日常生活動作の制限</w:t>
      </w:r>
    </w:p>
    <w:p w:rsidR="003E044D" w:rsidRDefault="00C41BF9" w:rsidP="00FB1D29">
      <w:pPr>
        <w:pStyle w:val="a3"/>
        <w:spacing w:line="227" w:lineRule="exact"/>
        <w:ind w:firstLineChars="200" w:firstLine="380"/>
        <w:rPr>
          <w:lang w:eastAsia="ja-JP"/>
        </w:rPr>
      </w:pPr>
      <w:r>
        <w:rPr>
          <w:lang w:eastAsia="ja-JP"/>
        </w:rPr>
        <w:t>または元気がない状態</w:t>
      </w:r>
    </w:p>
    <w:p w:rsidR="003E044D" w:rsidRDefault="00C41BF9">
      <w:pPr>
        <w:pStyle w:val="a3"/>
        <w:spacing w:before="21" w:line="170" w:lineRule="auto"/>
        <w:ind w:left="950" w:right="1636" w:hanging="480"/>
        <w:rPr>
          <w:lang w:eastAsia="ja-JP"/>
        </w:rPr>
      </w:pPr>
      <w:r>
        <w:rPr>
          <w:lang w:eastAsia="ja-JP"/>
        </w:rPr>
        <w:t xml:space="preserve">G3: </w:t>
      </w:r>
      <w:r>
        <w:rPr>
          <w:lang w:eastAsia="ja-JP"/>
        </w:rPr>
        <w:t>身の回りの日常生活動作の制限または元気がない状態</w:t>
      </w:r>
    </w:p>
    <w:p w:rsidR="003E044D" w:rsidRDefault="003E044D">
      <w:pPr>
        <w:pStyle w:val="a3"/>
        <w:spacing w:line="240" w:lineRule="auto"/>
        <w:ind w:left="0"/>
        <w:rPr>
          <w:sz w:val="30"/>
          <w:lang w:eastAsia="ja-JP"/>
        </w:rPr>
      </w:pPr>
    </w:p>
    <w:p w:rsidR="003E044D" w:rsidRDefault="003E044D">
      <w:pPr>
        <w:pStyle w:val="a3"/>
        <w:spacing w:before="9" w:line="240" w:lineRule="auto"/>
        <w:ind w:left="0"/>
        <w:rPr>
          <w:sz w:val="29"/>
          <w:lang w:eastAsia="ja-JP"/>
        </w:rPr>
      </w:pPr>
    </w:p>
    <w:p w:rsidR="003E044D" w:rsidRDefault="00C41BF9">
      <w:pPr>
        <w:ind w:left="470"/>
        <w:rPr>
          <w:rFonts w:ascii="SimSun" w:eastAsia="SimSun"/>
          <w:sz w:val="20"/>
          <w:lang w:eastAsia="ja-JP"/>
        </w:rPr>
      </w:pPr>
      <w:r>
        <w:rPr>
          <w:rFonts w:ascii="SimSun" w:eastAsia="SimSun" w:hint="eastAsia"/>
          <w:sz w:val="20"/>
          <w:lang w:eastAsia="ja-JP"/>
        </w:rPr>
        <w:t>【備考欄】</w:t>
      </w:r>
    </w:p>
    <w:p w:rsidR="003E044D" w:rsidRDefault="00C41BF9">
      <w:pPr>
        <w:pStyle w:val="a3"/>
        <w:spacing w:line="285" w:lineRule="exact"/>
        <w:rPr>
          <w:lang w:eastAsia="ja-JP"/>
        </w:rPr>
      </w:pPr>
      <w:r>
        <w:rPr>
          <w:b w:val="0"/>
          <w:lang w:eastAsia="ja-JP"/>
        </w:rPr>
        <w:br w:type="column"/>
      </w:r>
      <w:r>
        <w:rPr>
          <w:lang w:eastAsia="ja-JP"/>
        </w:rPr>
        <w:t>G1</w:t>
      </w:r>
      <w:r>
        <w:rPr>
          <w:spacing w:val="4"/>
          <w:lang w:eastAsia="ja-JP"/>
        </w:rPr>
        <w:t xml:space="preserve">:    </w:t>
      </w:r>
      <w:r>
        <w:rPr>
          <w:spacing w:val="4"/>
          <w:lang w:eastAsia="ja-JP"/>
        </w:rPr>
        <w:t>軽度</w:t>
      </w:r>
    </w:p>
    <w:p w:rsidR="003E044D" w:rsidRDefault="00C41BF9">
      <w:pPr>
        <w:pStyle w:val="a3"/>
        <w:spacing w:before="26" w:line="168" w:lineRule="auto"/>
        <w:ind w:right="1161"/>
        <w:rPr>
          <w:lang w:eastAsia="ja-JP"/>
        </w:rPr>
      </w:pPr>
      <w:r>
        <w:rPr>
          <w:lang w:eastAsia="ja-JP"/>
        </w:rPr>
        <w:t xml:space="preserve">G2: </w:t>
      </w:r>
      <w:r>
        <w:rPr>
          <w:lang w:eastAsia="ja-JP"/>
        </w:rPr>
        <w:t>中等度</w:t>
      </w:r>
      <w:r>
        <w:rPr>
          <w:lang w:eastAsia="ja-JP"/>
        </w:rPr>
        <w:t xml:space="preserve">; </w:t>
      </w:r>
      <w:r>
        <w:rPr>
          <w:lang w:eastAsia="ja-JP"/>
        </w:rPr>
        <w:t>身の回り以外の日常生活動作の制限</w:t>
      </w:r>
      <w:r>
        <w:rPr>
          <w:lang w:eastAsia="ja-JP"/>
        </w:rPr>
        <w:t xml:space="preserve">G3: </w:t>
      </w:r>
      <w:r>
        <w:rPr>
          <w:lang w:eastAsia="ja-JP"/>
        </w:rPr>
        <w:t>高度</w:t>
      </w:r>
      <w:r>
        <w:rPr>
          <w:lang w:eastAsia="ja-JP"/>
        </w:rPr>
        <w:t>;</w:t>
      </w:r>
      <w:r>
        <w:rPr>
          <w:lang w:eastAsia="ja-JP"/>
        </w:rPr>
        <w:t>身の回りの日常生活動作の制限</w:t>
      </w:r>
    </w:p>
    <w:p w:rsidR="003E044D" w:rsidRDefault="00C41BF9">
      <w:pPr>
        <w:pStyle w:val="a3"/>
        <w:spacing w:line="227" w:lineRule="exact"/>
        <w:ind w:left="2299"/>
        <w:rPr>
          <w:lang w:eastAsia="ja-JP"/>
        </w:rPr>
      </w:pPr>
      <w:r>
        <w:rPr>
          <w:lang w:eastAsia="ja-JP"/>
        </w:rPr>
        <w:t>【手足症候群】</w:t>
      </w:r>
    </w:p>
    <w:p w:rsidR="003E044D" w:rsidRDefault="00C41BF9">
      <w:pPr>
        <w:pStyle w:val="a3"/>
        <w:spacing w:line="245" w:lineRule="exact"/>
        <w:rPr>
          <w:lang w:eastAsia="ja-JP"/>
        </w:rPr>
      </w:pPr>
      <w:r>
        <w:rPr>
          <w:lang w:eastAsia="ja-JP"/>
        </w:rPr>
        <w:t>なし</w:t>
      </w:r>
    </w:p>
    <w:p w:rsidR="003E044D" w:rsidRDefault="00C41BF9">
      <w:pPr>
        <w:pStyle w:val="a3"/>
        <w:spacing w:before="21" w:line="170" w:lineRule="auto"/>
        <w:ind w:right="921"/>
        <w:rPr>
          <w:lang w:eastAsia="ja-JP"/>
        </w:rPr>
      </w:pPr>
      <w:r>
        <w:rPr>
          <w:lang w:eastAsia="ja-JP"/>
        </w:rPr>
        <w:t xml:space="preserve">G1: </w:t>
      </w:r>
      <w:r>
        <w:rPr>
          <w:lang w:eastAsia="ja-JP"/>
        </w:rPr>
        <w:t>疼痛を伴わない軽微な皮膚の変化または皮膚炎</w:t>
      </w:r>
      <w:r>
        <w:rPr>
          <w:lang w:eastAsia="ja-JP"/>
        </w:rPr>
        <w:t xml:space="preserve">G2: </w:t>
      </w:r>
      <w:r>
        <w:rPr>
          <w:lang w:eastAsia="ja-JP"/>
        </w:rPr>
        <w:t>疼痛を伴う皮膚の変化</w:t>
      </w:r>
    </w:p>
    <w:p w:rsidR="003E044D" w:rsidRDefault="00C41BF9">
      <w:pPr>
        <w:pStyle w:val="a3"/>
        <w:spacing w:line="170" w:lineRule="auto"/>
        <w:ind w:right="1780" w:firstLine="576"/>
        <w:rPr>
          <w:lang w:eastAsia="ja-JP"/>
        </w:rPr>
      </w:pPr>
      <w:r>
        <w:rPr>
          <w:lang w:eastAsia="ja-JP"/>
        </w:rPr>
        <w:t>;</w:t>
      </w:r>
      <w:r>
        <w:rPr>
          <w:lang w:eastAsia="ja-JP"/>
        </w:rPr>
        <w:t>身の回り以外の日常生活動作の制限</w:t>
      </w:r>
      <w:r>
        <w:rPr>
          <w:lang w:eastAsia="ja-JP"/>
        </w:rPr>
        <w:t xml:space="preserve">G3: </w:t>
      </w:r>
      <w:r>
        <w:rPr>
          <w:lang w:eastAsia="ja-JP"/>
        </w:rPr>
        <w:t>疼痛を伴う高度の皮膚の変化</w:t>
      </w:r>
    </w:p>
    <w:p w:rsidR="003E044D" w:rsidRDefault="00C41BF9">
      <w:pPr>
        <w:pStyle w:val="a3"/>
        <w:spacing w:line="274" w:lineRule="exact"/>
        <w:ind w:left="1046"/>
        <w:rPr>
          <w:lang w:eastAsia="ja-JP"/>
        </w:rPr>
      </w:pPr>
      <w:r>
        <w:rPr>
          <w:lang w:eastAsia="ja-JP"/>
        </w:rPr>
        <w:t>;</w:t>
      </w:r>
      <w:r>
        <w:rPr>
          <w:lang w:eastAsia="ja-JP"/>
        </w:rPr>
        <w:t>身の回りの日常生活動作の制限</w:t>
      </w:r>
    </w:p>
    <w:p w:rsidR="003E044D" w:rsidRDefault="00C41BF9">
      <w:pPr>
        <w:pStyle w:val="a3"/>
        <w:spacing w:before="143" w:line="299" w:lineRule="exact"/>
        <w:ind w:left="2395"/>
        <w:rPr>
          <w:lang w:eastAsia="ja-JP"/>
        </w:rPr>
      </w:pPr>
      <w:r>
        <w:rPr>
          <w:lang w:eastAsia="ja-JP"/>
        </w:rPr>
        <w:t>【四肢浮腫】</w:t>
      </w:r>
    </w:p>
    <w:p w:rsidR="003E044D" w:rsidRDefault="00C41BF9">
      <w:pPr>
        <w:pStyle w:val="a3"/>
        <w:rPr>
          <w:lang w:eastAsia="ja-JP"/>
        </w:rPr>
      </w:pPr>
      <w:r>
        <w:rPr>
          <w:lang w:eastAsia="ja-JP"/>
        </w:rPr>
        <w:t>なし</w:t>
      </w:r>
    </w:p>
    <w:p w:rsidR="003E044D" w:rsidRDefault="00C41BF9">
      <w:pPr>
        <w:pStyle w:val="a3"/>
        <w:spacing w:before="21" w:line="170" w:lineRule="auto"/>
        <w:ind w:right="1938"/>
        <w:rPr>
          <w:lang w:eastAsia="ja-JP"/>
        </w:rPr>
      </w:pPr>
      <w:r>
        <w:rPr>
          <w:lang w:eastAsia="ja-JP"/>
        </w:rPr>
        <w:t>G1</w:t>
      </w:r>
      <w:r>
        <w:rPr>
          <w:spacing w:val="9"/>
          <w:lang w:eastAsia="ja-JP"/>
        </w:rPr>
        <w:t xml:space="preserve">: </w:t>
      </w:r>
      <w:r>
        <w:rPr>
          <w:spacing w:val="9"/>
          <w:lang w:eastAsia="ja-JP"/>
        </w:rPr>
        <w:t>差が</w:t>
      </w:r>
      <w:r>
        <w:rPr>
          <w:spacing w:val="9"/>
          <w:lang w:eastAsia="ja-JP"/>
        </w:rPr>
        <w:t xml:space="preserve"> </w:t>
      </w:r>
      <w:r>
        <w:rPr>
          <w:lang w:eastAsia="ja-JP"/>
        </w:rPr>
        <w:t>5-10%;</w:t>
      </w:r>
      <w:r>
        <w:rPr>
          <w:lang w:eastAsia="ja-JP"/>
        </w:rPr>
        <w:t>注意深い診察でわかる</w:t>
      </w:r>
      <w:r>
        <w:rPr>
          <w:lang w:eastAsia="ja-JP"/>
        </w:rPr>
        <w:t>G2</w:t>
      </w:r>
      <w:r>
        <w:rPr>
          <w:spacing w:val="3"/>
          <w:lang w:eastAsia="ja-JP"/>
        </w:rPr>
        <w:t xml:space="preserve">: </w:t>
      </w:r>
      <w:r>
        <w:rPr>
          <w:spacing w:val="3"/>
          <w:lang w:eastAsia="ja-JP"/>
        </w:rPr>
        <w:t>差が＞</w:t>
      </w:r>
      <w:r>
        <w:rPr>
          <w:lang w:eastAsia="ja-JP"/>
        </w:rPr>
        <w:t>10-30%;</w:t>
      </w:r>
      <w:r>
        <w:rPr>
          <w:lang w:eastAsia="ja-JP"/>
        </w:rPr>
        <w:t>診察容易</w:t>
      </w:r>
    </w:p>
    <w:p w:rsidR="003E044D" w:rsidRDefault="00C41BF9">
      <w:pPr>
        <w:pStyle w:val="a3"/>
        <w:spacing w:before="1" w:line="168" w:lineRule="auto"/>
        <w:ind w:right="1780" w:firstLine="576"/>
        <w:rPr>
          <w:lang w:eastAsia="ja-JP"/>
        </w:rPr>
      </w:pPr>
      <w:r>
        <w:rPr>
          <w:lang w:eastAsia="ja-JP"/>
        </w:rPr>
        <w:t>;</w:t>
      </w:r>
      <w:r>
        <w:rPr>
          <w:lang w:eastAsia="ja-JP"/>
        </w:rPr>
        <w:t>身の回り以外の日常生活動作の制限</w:t>
      </w:r>
      <w:r>
        <w:rPr>
          <w:lang w:eastAsia="ja-JP"/>
        </w:rPr>
        <w:t>G3</w:t>
      </w:r>
      <w:r>
        <w:rPr>
          <w:spacing w:val="2"/>
          <w:lang w:eastAsia="ja-JP"/>
        </w:rPr>
        <w:t xml:space="preserve">: </w:t>
      </w:r>
      <w:r>
        <w:rPr>
          <w:spacing w:val="2"/>
          <w:lang w:eastAsia="ja-JP"/>
        </w:rPr>
        <w:t>差が＞</w:t>
      </w:r>
      <w:r>
        <w:rPr>
          <w:lang w:eastAsia="ja-JP"/>
        </w:rPr>
        <w:t xml:space="preserve">30%; </w:t>
      </w:r>
      <w:r>
        <w:rPr>
          <w:lang w:eastAsia="ja-JP"/>
        </w:rPr>
        <w:t>異常が著明</w:t>
      </w:r>
    </w:p>
    <w:p w:rsidR="003E044D" w:rsidRDefault="00C41BF9">
      <w:pPr>
        <w:pStyle w:val="a3"/>
        <w:spacing w:line="279" w:lineRule="exact"/>
        <w:ind w:left="0" w:right="2164"/>
        <w:jc w:val="right"/>
        <w:rPr>
          <w:lang w:eastAsia="ja-JP"/>
        </w:rPr>
      </w:pPr>
      <w:r>
        <w:rPr>
          <w:lang w:eastAsia="ja-JP"/>
        </w:rPr>
        <w:t>;</w:t>
      </w:r>
      <w:r>
        <w:rPr>
          <w:lang w:eastAsia="ja-JP"/>
        </w:rPr>
        <w:t>身の回りの日常生活動作の制限</w:t>
      </w:r>
    </w:p>
    <w:p w:rsidR="003E044D" w:rsidRDefault="00C41BF9">
      <w:pPr>
        <w:pStyle w:val="a3"/>
        <w:spacing w:before="145" w:line="297" w:lineRule="exact"/>
        <w:ind w:left="0" w:right="2226"/>
        <w:jc w:val="right"/>
        <w:rPr>
          <w:lang w:eastAsia="ja-JP"/>
        </w:rPr>
      </w:pPr>
      <w:r>
        <w:rPr>
          <w:lang w:eastAsia="ja-JP"/>
        </w:rPr>
        <w:t>【末梢神経障害】</w:t>
      </w:r>
    </w:p>
    <w:p w:rsidR="003E044D" w:rsidRDefault="00C41BF9">
      <w:pPr>
        <w:pStyle w:val="a3"/>
        <w:rPr>
          <w:lang w:eastAsia="ja-JP"/>
        </w:rPr>
      </w:pPr>
      <w:r>
        <w:rPr>
          <w:lang w:eastAsia="ja-JP"/>
        </w:rPr>
        <w:t>なし</w:t>
      </w:r>
    </w:p>
    <w:p w:rsidR="003E044D" w:rsidRDefault="00C41BF9">
      <w:pPr>
        <w:pStyle w:val="a3"/>
        <w:rPr>
          <w:lang w:eastAsia="ja-JP"/>
        </w:rPr>
      </w:pPr>
      <w:r>
        <w:rPr>
          <w:lang w:eastAsia="ja-JP"/>
        </w:rPr>
        <w:t xml:space="preserve">G1:     </w:t>
      </w:r>
      <w:r>
        <w:rPr>
          <w:lang w:eastAsia="ja-JP"/>
        </w:rPr>
        <w:t>感覚の変化はあるが痛みはない</w:t>
      </w:r>
    </w:p>
    <w:p w:rsidR="003E044D" w:rsidRDefault="00C41BF9">
      <w:pPr>
        <w:pStyle w:val="a3"/>
        <w:spacing w:before="21" w:line="170" w:lineRule="auto"/>
        <w:ind w:right="1161"/>
        <w:rPr>
          <w:lang w:eastAsia="ja-JP"/>
        </w:rPr>
      </w:pPr>
      <w:r>
        <w:rPr>
          <w:lang w:eastAsia="ja-JP"/>
        </w:rPr>
        <w:t xml:space="preserve">G2: </w:t>
      </w:r>
      <w:r>
        <w:rPr>
          <w:lang w:eastAsia="ja-JP"/>
        </w:rPr>
        <w:t>中等度</w:t>
      </w:r>
      <w:r>
        <w:rPr>
          <w:lang w:eastAsia="ja-JP"/>
        </w:rPr>
        <w:t xml:space="preserve">; </w:t>
      </w:r>
      <w:r>
        <w:rPr>
          <w:lang w:eastAsia="ja-JP"/>
        </w:rPr>
        <w:t>身の回り以外の日常生活動作の制限</w:t>
      </w:r>
      <w:r>
        <w:rPr>
          <w:w w:val="105"/>
          <w:lang w:eastAsia="ja-JP"/>
        </w:rPr>
        <w:t xml:space="preserve">G3: </w:t>
      </w:r>
      <w:r>
        <w:rPr>
          <w:w w:val="105"/>
          <w:lang w:eastAsia="ja-JP"/>
        </w:rPr>
        <w:t>高度</w:t>
      </w:r>
      <w:r>
        <w:rPr>
          <w:w w:val="105"/>
          <w:lang w:eastAsia="ja-JP"/>
        </w:rPr>
        <w:t xml:space="preserve">; </w:t>
      </w:r>
      <w:r>
        <w:rPr>
          <w:w w:val="105"/>
          <w:lang w:eastAsia="ja-JP"/>
        </w:rPr>
        <w:t>身の回りの日常生活動作の制限</w:t>
      </w:r>
    </w:p>
    <w:p w:rsidR="003E044D" w:rsidRDefault="00C41BF9">
      <w:pPr>
        <w:pStyle w:val="a3"/>
        <w:spacing w:line="274" w:lineRule="exact"/>
        <w:rPr>
          <w:lang w:eastAsia="ja-JP"/>
        </w:rPr>
      </w:pPr>
      <w:r>
        <w:rPr>
          <w:lang w:eastAsia="ja-JP"/>
        </w:rPr>
        <w:t xml:space="preserve">G4:   </w:t>
      </w:r>
      <w:r>
        <w:rPr>
          <w:lang w:eastAsia="ja-JP"/>
        </w:rPr>
        <w:t>生命を脅かす</w:t>
      </w:r>
      <w:r>
        <w:rPr>
          <w:lang w:eastAsia="ja-JP"/>
        </w:rPr>
        <w:t xml:space="preserve">; </w:t>
      </w:r>
      <w:r>
        <w:rPr>
          <w:lang w:eastAsia="ja-JP"/>
        </w:rPr>
        <w:t>緊急処置を要する</w:t>
      </w:r>
    </w:p>
    <w:p w:rsidR="003E044D" w:rsidRDefault="00C41BF9">
      <w:pPr>
        <w:pStyle w:val="a3"/>
        <w:spacing w:before="145" w:line="297" w:lineRule="exact"/>
        <w:ind w:left="2395"/>
        <w:rPr>
          <w:lang w:eastAsia="ja-JP"/>
        </w:rPr>
      </w:pPr>
      <w:r>
        <w:rPr>
          <w:lang w:eastAsia="ja-JP"/>
        </w:rPr>
        <w:t>【味覚異常】</w:t>
      </w:r>
    </w:p>
    <w:p w:rsidR="003E044D" w:rsidRDefault="00C41BF9">
      <w:pPr>
        <w:pStyle w:val="a3"/>
        <w:rPr>
          <w:lang w:eastAsia="ja-JP"/>
        </w:rPr>
      </w:pPr>
      <w:r>
        <w:rPr>
          <w:lang w:eastAsia="ja-JP"/>
        </w:rPr>
        <w:t>なし</w:t>
      </w:r>
    </w:p>
    <w:p w:rsidR="003E044D" w:rsidRDefault="00C41BF9">
      <w:pPr>
        <w:pStyle w:val="a3"/>
        <w:rPr>
          <w:lang w:eastAsia="ja-JP"/>
        </w:rPr>
      </w:pPr>
      <w:r>
        <w:rPr>
          <w:lang w:eastAsia="ja-JP"/>
        </w:rPr>
        <w:t>G1:</w:t>
      </w:r>
      <w:r>
        <w:rPr>
          <w:lang w:eastAsia="ja-JP"/>
        </w:rPr>
        <w:t>食生活の変化を伴わない味覚変化</w:t>
      </w:r>
    </w:p>
    <w:p w:rsidR="003E044D" w:rsidRDefault="00C41BF9">
      <w:pPr>
        <w:pStyle w:val="a3"/>
        <w:spacing w:line="297" w:lineRule="exact"/>
        <w:rPr>
          <w:lang w:eastAsia="ja-JP"/>
        </w:rPr>
      </w:pPr>
      <w:r>
        <w:rPr>
          <w:lang w:eastAsia="ja-JP"/>
        </w:rPr>
        <w:t>G2:</w:t>
      </w:r>
      <w:r>
        <w:rPr>
          <w:lang w:eastAsia="ja-JP"/>
        </w:rPr>
        <w:t>食生活の変化を伴う味覚変化</w:t>
      </w:r>
      <w:r>
        <w:rPr>
          <w:lang w:eastAsia="ja-JP"/>
        </w:rPr>
        <w:t>;</w:t>
      </w:r>
      <w:r>
        <w:rPr>
          <w:lang w:eastAsia="ja-JP"/>
        </w:rPr>
        <w:t>不快な味</w:t>
      </w:r>
      <w:r>
        <w:rPr>
          <w:lang w:eastAsia="ja-JP"/>
        </w:rPr>
        <w:t xml:space="preserve">;   </w:t>
      </w:r>
      <w:r>
        <w:rPr>
          <w:lang w:eastAsia="ja-JP"/>
        </w:rPr>
        <w:t>味の消失</w:t>
      </w:r>
    </w:p>
    <w:p w:rsidR="003E044D" w:rsidRDefault="00C41BF9">
      <w:pPr>
        <w:pStyle w:val="a3"/>
        <w:spacing w:before="145" w:line="299" w:lineRule="exact"/>
        <w:ind w:left="2491"/>
        <w:rPr>
          <w:lang w:eastAsia="ja-JP"/>
        </w:rPr>
      </w:pPr>
      <w:r>
        <w:rPr>
          <w:lang w:eastAsia="ja-JP"/>
        </w:rPr>
        <w:t>【高血圧】</w:t>
      </w:r>
    </w:p>
    <w:p w:rsidR="003E044D" w:rsidRDefault="00C41BF9">
      <w:pPr>
        <w:pStyle w:val="a3"/>
        <w:rPr>
          <w:lang w:eastAsia="ja-JP"/>
        </w:rPr>
      </w:pPr>
      <w:r>
        <w:rPr>
          <w:lang w:eastAsia="ja-JP"/>
        </w:rPr>
        <w:t>なし</w:t>
      </w:r>
    </w:p>
    <w:p w:rsidR="003E044D" w:rsidRDefault="00C41BF9">
      <w:pPr>
        <w:pStyle w:val="a3"/>
        <w:spacing w:before="21" w:line="170" w:lineRule="auto"/>
        <w:ind w:left="1046" w:right="825" w:hanging="576"/>
        <w:rPr>
          <w:lang w:eastAsia="ja-JP"/>
        </w:rPr>
      </w:pPr>
      <w:r>
        <w:rPr>
          <w:lang w:eastAsia="ja-JP"/>
        </w:rPr>
        <w:t>G1</w:t>
      </w:r>
      <w:r>
        <w:rPr>
          <w:spacing w:val="6"/>
          <w:lang w:eastAsia="ja-JP"/>
        </w:rPr>
        <w:t xml:space="preserve">: </w:t>
      </w:r>
      <w:r>
        <w:rPr>
          <w:spacing w:val="6"/>
          <w:lang w:eastAsia="ja-JP"/>
        </w:rPr>
        <w:t>収縮期血圧</w:t>
      </w:r>
      <w:r>
        <w:rPr>
          <w:spacing w:val="6"/>
          <w:lang w:eastAsia="ja-JP"/>
        </w:rPr>
        <w:t xml:space="preserve"> </w:t>
      </w:r>
      <w:r>
        <w:rPr>
          <w:lang w:eastAsia="ja-JP"/>
        </w:rPr>
        <w:t>120-139</w:t>
      </w:r>
      <w:r>
        <w:rPr>
          <w:spacing w:val="44"/>
          <w:lang w:eastAsia="ja-JP"/>
        </w:rPr>
        <w:t xml:space="preserve"> </w:t>
      </w:r>
      <w:r>
        <w:rPr>
          <w:lang w:eastAsia="ja-JP"/>
        </w:rPr>
        <w:t xml:space="preserve">mmHg </w:t>
      </w:r>
      <w:r>
        <w:rPr>
          <w:lang w:eastAsia="ja-JP"/>
        </w:rPr>
        <w:t>または拡張期血圧</w:t>
      </w:r>
      <w:r>
        <w:rPr>
          <w:w w:val="105"/>
          <w:lang w:eastAsia="ja-JP"/>
        </w:rPr>
        <w:t>80-89</w:t>
      </w:r>
      <w:r>
        <w:rPr>
          <w:spacing w:val="20"/>
          <w:w w:val="105"/>
          <w:lang w:eastAsia="ja-JP"/>
        </w:rPr>
        <w:t xml:space="preserve"> </w:t>
      </w:r>
      <w:r>
        <w:rPr>
          <w:w w:val="105"/>
          <w:lang w:eastAsia="ja-JP"/>
        </w:rPr>
        <w:t>mmHg</w:t>
      </w:r>
    </w:p>
    <w:p w:rsidR="003E044D" w:rsidRDefault="00C41BF9">
      <w:pPr>
        <w:pStyle w:val="a3"/>
        <w:spacing w:line="170" w:lineRule="auto"/>
        <w:ind w:left="1046" w:right="825" w:hanging="576"/>
        <w:rPr>
          <w:lang w:eastAsia="ja-JP"/>
        </w:rPr>
      </w:pPr>
      <w:r>
        <w:rPr>
          <w:lang w:eastAsia="ja-JP"/>
        </w:rPr>
        <w:t>G2</w:t>
      </w:r>
      <w:r>
        <w:rPr>
          <w:spacing w:val="5"/>
          <w:lang w:eastAsia="ja-JP"/>
        </w:rPr>
        <w:t xml:space="preserve">: </w:t>
      </w:r>
      <w:r>
        <w:rPr>
          <w:spacing w:val="5"/>
          <w:lang w:eastAsia="ja-JP"/>
        </w:rPr>
        <w:t>収縮期血圧</w:t>
      </w:r>
      <w:r>
        <w:rPr>
          <w:spacing w:val="5"/>
          <w:lang w:eastAsia="ja-JP"/>
        </w:rPr>
        <w:t xml:space="preserve"> </w:t>
      </w:r>
      <w:r>
        <w:rPr>
          <w:lang w:eastAsia="ja-JP"/>
        </w:rPr>
        <w:t>140-159</w:t>
      </w:r>
      <w:r>
        <w:rPr>
          <w:spacing w:val="3"/>
          <w:lang w:eastAsia="ja-JP"/>
        </w:rPr>
        <w:t xml:space="preserve"> </w:t>
      </w:r>
      <w:r>
        <w:rPr>
          <w:lang w:eastAsia="ja-JP"/>
        </w:rPr>
        <w:t xml:space="preserve">mmHg </w:t>
      </w:r>
      <w:r>
        <w:rPr>
          <w:lang w:eastAsia="ja-JP"/>
        </w:rPr>
        <w:t>または拡張期血圧</w:t>
      </w:r>
      <w:r>
        <w:rPr>
          <w:lang w:eastAsia="ja-JP"/>
        </w:rPr>
        <w:t>90-99</w:t>
      </w:r>
      <w:r>
        <w:rPr>
          <w:spacing w:val="27"/>
          <w:lang w:eastAsia="ja-JP"/>
        </w:rPr>
        <w:t xml:space="preserve"> </w:t>
      </w:r>
      <w:r>
        <w:rPr>
          <w:lang w:eastAsia="ja-JP"/>
        </w:rPr>
        <w:t>mmHg;</w:t>
      </w:r>
      <w:r>
        <w:rPr>
          <w:lang w:eastAsia="ja-JP"/>
        </w:rPr>
        <w:t>内科的治療の変更</w:t>
      </w:r>
    </w:p>
    <w:p w:rsidR="003E044D" w:rsidRDefault="00C41BF9">
      <w:pPr>
        <w:pStyle w:val="a3"/>
        <w:spacing w:line="170" w:lineRule="auto"/>
        <w:ind w:right="689" w:firstLine="576"/>
        <w:rPr>
          <w:lang w:eastAsia="ja-JP"/>
        </w:rPr>
      </w:pPr>
      <w:r>
        <w:rPr>
          <w:lang w:eastAsia="ja-JP"/>
        </w:rPr>
        <w:t>;</w:t>
      </w:r>
      <w:r>
        <w:rPr>
          <w:lang w:eastAsia="ja-JP"/>
        </w:rPr>
        <w:t>再発性または持続性</w:t>
      </w:r>
      <w:r>
        <w:rPr>
          <w:lang w:eastAsia="ja-JP"/>
        </w:rPr>
        <w:t>;</w:t>
      </w:r>
      <w:r>
        <w:rPr>
          <w:lang w:eastAsia="ja-JP"/>
        </w:rPr>
        <w:t>単剤の薬物治療を要する</w:t>
      </w:r>
      <w:r>
        <w:rPr>
          <w:spacing w:val="3"/>
          <w:lang w:eastAsia="ja-JP"/>
        </w:rPr>
        <w:t xml:space="preserve"> </w:t>
      </w:r>
      <w:r>
        <w:rPr>
          <w:lang w:eastAsia="ja-JP"/>
        </w:rPr>
        <w:t>G3</w:t>
      </w:r>
      <w:r>
        <w:rPr>
          <w:spacing w:val="1"/>
          <w:lang w:eastAsia="ja-JP"/>
        </w:rPr>
        <w:t xml:space="preserve">: </w:t>
      </w:r>
      <w:r>
        <w:rPr>
          <w:spacing w:val="1"/>
          <w:lang w:eastAsia="ja-JP"/>
        </w:rPr>
        <w:t>収縮期血圧</w:t>
      </w:r>
      <w:r>
        <w:rPr>
          <w:spacing w:val="1"/>
          <w:lang w:eastAsia="ja-JP"/>
        </w:rPr>
        <w:t>≧</w:t>
      </w:r>
      <w:r>
        <w:rPr>
          <w:lang w:eastAsia="ja-JP"/>
        </w:rPr>
        <w:t>160</w:t>
      </w:r>
      <w:r>
        <w:rPr>
          <w:spacing w:val="19"/>
          <w:lang w:eastAsia="ja-JP"/>
        </w:rPr>
        <w:t xml:space="preserve"> </w:t>
      </w:r>
      <w:r>
        <w:rPr>
          <w:lang w:eastAsia="ja-JP"/>
        </w:rPr>
        <w:t xml:space="preserve">mmHg </w:t>
      </w:r>
      <w:r>
        <w:rPr>
          <w:lang w:eastAsia="ja-JP"/>
        </w:rPr>
        <w:t>または拡張期血圧</w:t>
      </w:r>
      <w:r>
        <w:rPr>
          <w:lang w:eastAsia="ja-JP"/>
        </w:rPr>
        <w:t>≧100</w:t>
      </w:r>
    </w:p>
    <w:p w:rsidR="003E044D" w:rsidRDefault="00C41BF9">
      <w:pPr>
        <w:pStyle w:val="a3"/>
        <w:spacing w:line="168" w:lineRule="auto"/>
        <w:ind w:left="1046" w:right="508"/>
        <w:rPr>
          <w:lang w:eastAsia="ja-JP"/>
        </w:rPr>
      </w:pPr>
      <w:r>
        <w:rPr>
          <w:lang w:eastAsia="ja-JP"/>
        </w:rPr>
        <w:t>mmHg</w:t>
      </w:r>
      <w:r>
        <w:rPr>
          <w:spacing w:val="8"/>
          <w:lang w:eastAsia="ja-JP"/>
        </w:rPr>
        <w:t xml:space="preserve"> ;</w:t>
      </w:r>
      <w:r>
        <w:rPr>
          <w:lang w:eastAsia="ja-JP"/>
        </w:rPr>
        <w:t xml:space="preserve">2 </w:t>
      </w:r>
      <w:r>
        <w:rPr>
          <w:lang w:eastAsia="ja-JP"/>
        </w:rPr>
        <w:t>種類以上の薬物治療または以前よりも強い治療を要する</w:t>
      </w:r>
    </w:p>
    <w:p w:rsidR="003E044D" w:rsidRDefault="00C41BF9">
      <w:pPr>
        <w:pStyle w:val="a3"/>
        <w:spacing w:line="279" w:lineRule="exact"/>
        <w:rPr>
          <w:lang w:eastAsia="ja-JP"/>
        </w:rPr>
      </w:pPr>
      <w:r>
        <w:rPr>
          <w:lang w:eastAsia="ja-JP"/>
        </w:rPr>
        <w:t xml:space="preserve">G4:     </w:t>
      </w:r>
      <w:r>
        <w:rPr>
          <w:lang w:eastAsia="ja-JP"/>
        </w:rPr>
        <w:t>生命を脅かす</w:t>
      </w:r>
      <w:r>
        <w:rPr>
          <w:lang w:eastAsia="ja-JP"/>
        </w:rPr>
        <w:t>;</w:t>
      </w:r>
      <w:r>
        <w:rPr>
          <w:lang w:eastAsia="ja-JP"/>
        </w:rPr>
        <w:t>緊急処置を要する</w:t>
      </w:r>
    </w:p>
    <w:p w:rsidR="003E044D" w:rsidRDefault="00C41BF9">
      <w:pPr>
        <w:pStyle w:val="a3"/>
        <w:spacing w:before="142" w:line="297" w:lineRule="exact"/>
        <w:ind w:left="2591"/>
        <w:rPr>
          <w:lang w:eastAsia="ja-JP"/>
        </w:rPr>
      </w:pPr>
      <w:r>
        <w:rPr>
          <w:lang w:eastAsia="ja-JP"/>
        </w:rPr>
        <w:t>【脱毛】</w:t>
      </w:r>
    </w:p>
    <w:p w:rsidR="003E044D" w:rsidRDefault="00C41BF9">
      <w:pPr>
        <w:pStyle w:val="a3"/>
        <w:rPr>
          <w:lang w:eastAsia="ja-JP"/>
        </w:rPr>
      </w:pPr>
      <w:r>
        <w:rPr>
          <w:lang w:eastAsia="ja-JP"/>
        </w:rPr>
        <w:t>なし</w:t>
      </w:r>
    </w:p>
    <w:p w:rsidR="003E044D" w:rsidRDefault="00C41BF9">
      <w:pPr>
        <w:pStyle w:val="a3"/>
        <w:spacing w:before="26" w:line="168" w:lineRule="auto"/>
        <w:ind w:right="921"/>
        <w:rPr>
          <w:lang w:eastAsia="ja-JP"/>
        </w:rPr>
      </w:pPr>
      <w:r>
        <w:rPr>
          <w:lang w:eastAsia="ja-JP"/>
        </w:rPr>
        <w:t xml:space="preserve">G1: </w:t>
      </w:r>
      <w:r>
        <w:rPr>
          <w:lang w:eastAsia="ja-JP"/>
        </w:rPr>
        <w:t>遠くからではわからないが近くで見るとわかる</w:t>
      </w:r>
      <w:r>
        <w:rPr>
          <w:w w:val="105"/>
          <w:lang w:eastAsia="ja-JP"/>
        </w:rPr>
        <w:t>50%</w:t>
      </w:r>
      <w:r>
        <w:rPr>
          <w:w w:val="105"/>
          <w:lang w:eastAsia="ja-JP"/>
        </w:rPr>
        <w:t>未満の脱毛</w:t>
      </w:r>
    </w:p>
    <w:p w:rsidR="003E044D" w:rsidRDefault="00C41BF9">
      <w:pPr>
        <w:pStyle w:val="a3"/>
        <w:spacing w:line="279" w:lineRule="exact"/>
        <w:rPr>
          <w:lang w:eastAsia="ja-JP"/>
        </w:rPr>
      </w:pPr>
      <w:r>
        <w:rPr>
          <w:lang w:eastAsia="ja-JP"/>
        </w:rPr>
        <w:t>G2</w:t>
      </w:r>
      <w:r>
        <w:rPr>
          <w:spacing w:val="1"/>
          <w:lang w:eastAsia="ja-JP"/>
        </w:rPr>
        <w:t xml:space="preserve">:     </w:t>
      </w:r>
      <w:r>
        <w:rPr>
          <w:spacing w:val="1"/>
          <w:lang w:eastAsia="ja-JP"/>
        </w:rPr>
        <w:t>他人にも容易にわかる</w:t>
      </w:r>
      <w:r>
        <w:rPr>
          <w:spacing w:val="1"/>
          <w:lang w:eastAsia="ja-JP"/>
        </w:rPr>
        <w:t xml:space="preserve"> </w:t>
      </w:r>
      <w:r>
        <w:rPr>
          <w:lang w:eastAsia="ja-JP"/>
        </w:rPr>
        <w:t>50%</w:t>
      </w:r>
      <w:r>
        <w:rPr>
          <w:lang w:eastAsia="ja-JP"/>
        </w:rPr>
        <w:t>以上の脱毛</w:t>
      </w:r>
    </w:p>
    <w:p w:rsidR="003E044D" w:rsidRDefault="00C41BF9">
      <w:pPr>
        <w:spacing w:before="89"/>
        <w:ind w:left="2131"/>
        <w:rPr>
          <w:rFonts w:ascii="SimSun" w:eastAsia="SimSun"/>
          <w:sz w:val="11"/>
          <w:lang w:eastAsia="ja-JP"/>
        </w:rPr>
      </w:pPr>
      <w:r>
        <w:rPr>
          <w:rFonts w:ascii="SimSun" w:eastAsia="SimSun" w:hint="eastAsia"/>
          <w:sz w:val="11"/>
          <w:lang w:eastAsia="ja-JP"/>
        </w:rPr>
        <w:t>副作用のグレードについては</w:t>
      </w:r>
      <w:r>
        <w:rPr>
          <w:rFonts w:ascii="SimSun" w:eastAsia="SimSun" w:hint="eastAsia"/>
          <w:spacing w:val="-27"/>
          <w:sz w:val="11"/>
          <w:lang w:eastAsia="ja-JP"/>
        </w:rPr>
        <w:t xml:space="preserve"> </w:t>
      </w:r>
      <w:r>
        <w:rPr>
          <w:rFonts w:ascii="SimSun" w:eastAsia="SimSun" w:hint="eastAsia"/>
          <w:spacing w:val="-2"/>
          <w:w w:val="141"/>
          <w:sz w:val="11"/>
          <w:lang w:eastAsia="ja-JP"/>
        </w:rPr>
        <w:t>C</w:t>
      </w:r>
      <w:r>
        <w:rPr>
          <w:rFonts w:ascii="SimSun" w:eastAsia="SimSun" w:hint="eastAsia"/>
          <w:w w:val="141"/>
          <w:sz w:val="11"/>
          <w:lang w:eastAsia="ja-JP"/>
        </w:rPr>
        <w:t>T</w:t>
      </w:r>
      <w:r>
        <w:rPr>
          <w:rFonts w:ascii="SimSun" w:eastAsia="SimSun" w:hint="eastAsia"/>
          <w:spacing w:val="-2"/>
          <w:w w:val="151"/>
          <w:sz w:val="11"/>
          <w:lang w:eastAsia="ja-JP"/>
        </w:rPr>
        <w:t>CA</w:t>
      </w:r>
      <w:r>
        <w:rPr>
          <w:rFonts w:ascii="SimSun" w:eastAsia="SimSun" w:hint="eastAsia"/>
          <w:w w:val="129"/>
          <w:sz w:val="11"/>
          <w:lang w:eastAsia="ja-JP"/>
        </w:rPr>
        <w:t>E</w:t>
      </w:r>
      <w:r>
        <w:rPr>
          <w:rFonts w:ascii="SimSun" w:eastAsia="SimSun" w:hint="eastAsia"/>
          <w:spacing w:val="-21"/>
          <w:sz w:val="11"/>
          <w:lang w:eastAsia="ja-JP"/>
        </w:rPr>
        <w:t xml:space="preserve"> </w:t>
      </w:r>
      <w:r>
        <w:rPr>
          <w:rFonts w:ascii="SimSun" w:eastAsia="SimSun" w:hint="eastAsia"/>
          <w:spacing w:val="2"/>
          <w:w w:val="109"/>
          <w:sz w:val="11"/>
          <w:lang w:eastAsia="ja-JP"/>
        </w:rPr>
        <w:t>v</w:t>
      </w:r>
      <w:r>
        <w:rPr>
          <w:rFonts w:ascii="SimSun" w:eastAsia="SimSun" w:hint="eastAsia"/>
          <w:spacing w:val="-1"/>
          <w:w w:val="131"/>
          <w:sz w:val="11"/>
          <w:lang w:eastAsia="ja-JP"/>
        </w:rPr>
        <w:t>5</w:t>
      </w:r>
      <w:r>
        <w:rPr>
          <w:rFonts w:ascii="SimSun" w:eastAsia="SimSun" w:hint="eastAsia"/>
          <w:spacing w:val="-3"/>
          <w:w w:val="48"/>
          <w:sz w:val="11"/>
          <w:lang w:eastAsia="ja-JP"/>
        </w:rPr>
        <w:t>.</w:t>
      </w:r>
      <w:r>
        <w:rPr>
          <w:rFonts w:ascii="SimSun" w:eastAsia="SimSun" w:hint="eastAsia"/>
          <w:w w:val="131"/>
          <w:sz w:val="11"/>
          <w:lang w:eastAsia="ja-JP"/>
        </w:rPr>
        <w:t>0</w:t>
      </w:r>
      <w:r>
        <w:rPr>
          <w:rFonts w:ascii="SimSun" w:eastAsia="SimSun" w:hint="eastAsia"/>
          <w:spacing w:val="-27"/>
          <w:sz w:val="11"/>
          <w:lang w:eastAsia="ja-JP"/>
        </w:rPr>
        <w:t xml:space="preserve"> </w:t>
      </w:r>
      <w:r>
        <w:rPr>
          <w:rFonts w:ascii="SimSun" w:eastAsia="SimSun" w:hint="eastAsia"/>
          <w:sz w:val="11"/>
          <w:lang w:eastAsia="ja-JP"/>
        </w:rPr>
        <w:t>を用いて評価しています</w:t>
      </w:r>
    </w:p>
    <w:p w:rsidR="003E044D" w:rsidRDefault="003E044D">
      <w:pPr>
        <w:pStyle w:val="a3"/>
        <w:spacing w:line="240" w:lineRule="auto"/>
        <w:ind w:left="0"/>
        <w:rPr>
          <w:rFonts w:ascii="SimSun"/>
          <w:b w:val="0"/>
          <w:sz w:val="18"/>
          <w:lang w:eastAsia="ja-JP"/>
        </w:rPr>
      </w:pPr>
    </w:p>
    <w:p w:rsidR="003E044D" w:rsidRDefault="003E044D">
      <w:pPr>
        <w:pStyle w:val="a3"/>
        <w:spacing w:line="240" w:lineRule="auto"/>
        <w:ind w:left="0"/>
        <w:rPr>
          <w:rFonts w:ascii="SimSun"/>
          <w:b w:val="0"/>
          <w:sz w:val="18"/>
          <w:lang w:eastAsia="ja-JP"/>
        </w:rPr>
      </w:pPr>
    </w:p>
    <w:p w:rsidR="003E044D" w:rsidRDefault="00C41BF9">
      <w:pPr>
        <w:spacing w:before="139" w:line="244" w:lineRule="auto"/>
        <w:ind w:left="1655" w:right="489" w:hanging="130"/>
        <w:rPr>
          <w:rFonts w:ascii="SimSun" w:eastAsia="SimSun"/>
          <w:sz w:val="18"/>
          <w:lang w:eastAsia="ja-JP"/>
        </w:rPr>
      </w:pPr>
      <w:r>
        <w:rPr>
          <w:rFonts w:ascii="SimSun" w:eastAsia="SimSun" w:hint="eastAsia"/>
          <w:sz w:val="18"/>
          <w:lang w:eastAsia="ja-JP"/>
        </w:rPr>
        <w:t>何かございましたら下記に連絡お願いいたします久我山病院</w:t>
      </w:r>
      <w:r>
        <w:rPr>
          <w:rFonts w:ascii="SimSun" w:eastAsia="SimSun" w:hint="eastAsia"/>
          <w:sz w:val="18"/>
          <w:lang w:eastAsia="ja-JP"/>
        </w:rPr>
        <w:t xml:space="preserve">    </w:t>
      </w:r>
      <w:r>
        <w:rPr>
          <w:rFonts w:ascii="SimSun" w:eastAsia="SimSun" w:hint="eastAsia"/>
          <w:sz w:val="18"/>
          <w:lang w:eastAsia="ja-JP"/>
        </w:rPr>
        <w:t>連絡先：</w:t>
      </w:r>
      <w:r>
        <w:rPr>
          <w:rFonts w:ascii="SimSun" w:eastAsia="SimSun" w:hint="eastAsia"/>
          <w:sz w:val="18"/>
          <w:lang w:eastAsia="ja-JP"/>
        </w:rPr>
        <w:t>03-3309-1111</w:t>
      </w:r>
      <w:r>
        <w:rPr>
          <w:rFonts w:ascii="SimSun" w:eastAsia="SimSun" w:hint="eastAsia"/>
          <w:sz w:val="18"/>
          <w:lang w:eastAsia="ja-JP"/>
        </w:rPr>
        <w:t>（代表）</w:t>
      </w:r>
    </w:p>
    <w:p w:rsidR="003E044D" w:rsidRDefault="00C41BF9">
      <w:pPr>
        <w:spacing w:line="122" w:lineRule="exact"/>
        <w:ind w:left="3609"/>
        <w:rPr>
          <w:rFonts w:ascii="SimSun" w:eastAsia="SimSun"/>
          <w:sz w:val="10"/>
        </w:rPr>
      </w:pPr>
      <w:proofErr w:type="spellStart"/>
      <w:r>
        <w:rPr>
          <w:rFonts w:ascii="SimSun" w:eastAsia="SimSun" w:hint="eastAsia"/>
          <w:spacing w:val="5"/>
          <w:sz w:val="10"/>
        </w:rPr>
        <w:t>久我山病院化学療法委員会</w:t>
      </w:r>
      <w:proofErr w:type="spellEnd"/>
      <w:r>
        <w:rPr>
          <w:rFonts w:ascii="SimSun" w:eastAsia="SimSun" w:hint="eastAsia"/>
          <w:spacing w:val="5"/>
          <w:sz w:val="10"/>
        </w:rPr>
        <w:t xml:space="preserve"> </w:t>
      </w:r>
      <w:r>
        <w:rPr>
          <w:rFonts w:ascii="SimSun" w:eastAsia="SimSun" w:hint="eastAsia"/>
          <w:sz w:val="10"/>
        </w:rPr>
        <w:t>ver20_12_01</w:t>
      </w:r>
    </w:p>
    <w:sectPr w:rsidR="003E044D">
      <w:type w:val="continuous"/>
      <w:pgSz w:w="11910" w:h="16840"/>
      <w:pgMar w:top="140" w:right="220" w:bottom="280" w:left="260" w:header="720" w:footer="720" w:gutter="0"/>
      <w:cols w:num="2" w:space="720" w:equalWidth="0">
        <w:col w:w="5340" w:space="104"/>
        <w:col w:w="59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BF9" w:rsidRDefault="00C41BF9" w:rsidP="00FB1D29">
      <w:r>
        <w:separator/>
      </w:r>
    </w:p>
  </w:endnote>
  <w:endnote w:type="continuationSeparator" w:id="0">
    <w:p w:rsidR="00C41BF9" w:rsidRDefault="00C41BF9" w:rsidP="00FB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BF9" w:rsidRDefault="00C41BF9" w:rsidP="00FB1D29">
      <w:r>
        <w:separator/>
      </w:r>
    </w:p>
  </w:footnote>
  <w:footnote w:type="continuationSeparator" w:id="0">
    <w:p w:rsidR="00C41BF9" w:rsidRDefault="00C41BF9" w:rsidP="00FB1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044D"/>
    <w:rsid w:val="003E044D"/>
    <w:rsid w:val="00C41BF9"/>
    <w:rsid w:val="00F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67180"/>
  <w15:docId w15:val="{F5D3FA82-E8A3-439A-A1F6-F128381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JhengHei" w:eastAsia="Microsoft JhengHei" w:hAnsi="Microsoft JhengHei" w:cs="Microsoft Jheng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47" w:lineRule="exact"/>
      <w:ind w:left="470"/>
    </w:pPr>
    <w:rPr>
      <w:b/>
      <w:bCs/>
      <w:sz w:val="19"/>
      <w:szCs w:val="19"/>
    </w:rPr>
  </w:style>
  <w:style w:type="paragraph" w:styleId="a4">
    <w:name w:val="Title"/>
    <w:basedOn w:val="a"/>
    <w:uiPriority w:val="10"/>
    <w:qFormat/>
    <w:pPr>
      <w:spacing w:before="28" w:line="346" w:lineRule="exact"/>
      <w:ind w:left="115"/>
    </w:pPr>
    <w:rPr>
      <w:rFonts w:ascii="Meiryo UI" w:eastAsia="Meiryo UI" w:hAnsi="Meiryo UI" w:cs="Meiryo UI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B1D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1D29"/>
    <w:rPr>
      <w:rFonts w:ascii="Microsoft JhengHei" w:eastAsia="Microsoft JhengHei" w:hAnsi="Microsoft JhengHei" w:cs="Microsoft JhengHei"/>
    </w:rPr>
  </w:style>
  <w:style w:type="paragraph" w:styleId="a8">
    <w:name w:val="footer"/>
    <w:basedOn w:val="a"/>
    <w:link w:val="a9"/>
    <w:uiPriority w:val="99"/>
    <w:unhideWhenUsed/>
    <w:rsid w:val="00FB1D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1D29"/>
    <w:rPr>
      <w:rFonts w:ascii="Microsoft JhengHei" w:eastAsia="Microsoft JhengHei" w:hAnsi="Microsoft JhengHei" w:cs="Microsoft Jheng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久我山化学療法情報提供書202012.docx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久我山化学療法情報提供書202012.docx</dc:title>
  <cp:lastModifiedBy>佐藤　勇一</cp:lastModifiedBy>
  <cp:revision>2</cp:revision>
  <dcterms:created xsi:type="dcterms:W3CDTF">2021-12-23T05:19:00Z</dcterms:created>
  <dcterms:modified xsi:type="dcterms:W3CDTF">2021-12-23T05:25:00Z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Word</vt:lpwstr>
  </property>
  <property fmtid="{D5CDD505-2E9C-101B-9397-08002B2CF9AE}" pid="4" name="LastSaved">
    <vt:filetime>2021-12-23T00:00:00Z</vt:filetime>
  </property>
</Properties>
</file>